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A8684" w14:textId="6D81B687" w:rsidR="00177293" w:rsidRPr="00B722FF" w:rsidRDefault="00177293" w:rsidP="00177293">
      <w:pPr>
        <w:rPr>
          <w:b/>
          <w:iCs/>
          <w:sz w:val="23"/>
          <w:szCs w:val="23"/>
        </w:rPr>
      </w:pPr>
      <w:r w:rsidRPr="00B722FF">
        <w:rPr>
          <w:b/>
          <w:iCs/>
          <w:sz w:val="23"/>
          <w:szCs w:val="23"/>
        </w:rPr>
        <w:t>Classificatory lexical terms</w:t>
      </w:r>
      <w:r w:rsidR="003F1868">
        <w:rPr>
          <w:b/>
          <w:iCs/>
          <w:sz w:val="23"/>
          <w:szCs w:val="23"/>
        </w:rPr>
        <w:t xml:space="preserve"> from discussion chapters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25"/>
        <w:gridCol w:w="5333"/>
        <w:gridCol w:w="2180"/>
      </w:tblGrid>
      <w:tr w:rsidR="00177293" w:rsidRPr="00BF7B8D" w14:paraId="1D360FF3" w14:textId="77777777" w:rsidTr="002834F5">
        <w:tc>
          <w:tcPr>
            <w:tcW w:w="1325" w:type="dxa"/>
          </w:tcPr>
          <w:p w14:paraId="495754BD" w14:textId="77777777" w:rsidR="00177293" w:rsidRPr="00BF7B8D" w:rsidRDefault="00177293" w:rsidP="002834F5">
            <w:pPr>
              <w:pStyle w:val="Default"/>
              <w:spacing w:line="48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Texts</w:t>
            </w:r>
          </w:p>
        </w:tc>
        <w:tc>
          <w:tcPr>
            <w:tcW w:w="5333" w:type="dxa"/>
          </w:tcPr>
          <w:p w14:paraId="365AA7E2" w14:textId="77777777" w:rsidR="00177293" w:rsidRPr="00BF7B8D" w:rsidRDefault="00177293" w:rsidP="002834F5">
            <w:pPr>
              <w:pStyle w:val="Default"/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Descriptive c</w:t>
            </w:r>
            <w:r w:rsidRPr="00BF7B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ode: </w:t>
            </w:r>
            <w:r w:rsidRPr="007B16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Classificatory lexical terms</w:t>
            </w:r>
          </w:p>
        </w:tc>
        <w:tc>
          <w:tcPr>
            <w:tcW w:w="2180" w:type="dxa"/>
          </w:tcPr>
          <w:p w14:paraId="4EE75F0B" w14:textId="77777777" w:rsidR="00177293" w:rsidRPr="00BF7B8D" w:rsidRDefault="00177293" w:rsidP="002834F5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Interpretive c</w:t>
            </w:r>
            <w:r w:rsidRPr="00BF7B8D">
              <w:rPr>
                <w:rFonts w:cstheme="minorHAnsi"/>
                <w:b/>
                <w:bCs/>
              </w:rPr>
              <w:t>odes</w:t>
            </w:r>
          </w:p>
        </w:tc>
      </w:tr>
      <w:tr w:rsidR="00177293" w:rsidRPr="00FC5063" w14:paraId="6F23C887" w14:textId="77777777" w:rsidTr="002834F5">
        <w:tc>
          <w:tcPr>
            <w:tcW w:w="1325" w:type="dxa"/>
          </w:tcPr>
          <w:p w14:paraId="3E0EA6C8" w14:textId="77777777" w:rsidR="00177293" w:rsidRPr="00FC5063" w:rsidRDefault="00177293" w:rsidP="002834F5">
            <w:pPr>
              <w:pStyle w:val="Default"/>
              <w:spacing w:line="48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5063">
              <w:rPr>
                <w:rFonts w:asciiTheme="minorHAnsi" w:hAnsiTheme="minorHAnsi" w:cstheme="minorHAnsi"/>
                <w:bCs/>
                <w:sz w:val="22"/>
                <w:szCs w:val="22"/>
              </w:rPr>
              <w:t>D1</w:t>
            </w:r>
          </w:p>
        </w:tc>
        <w:tc>
          <w:tcPr>
            <w:tcW w:w="5333" w:type="dxa"/>
          </w:tcPr>
          <w:p w14:paraId="532127C3" w14:textId="77777777" w:rsidR="00177293" w:rsidRPr="00FC5063" w:rsidRDefault="00177293" w:rsidP="002834F5">
            <w:pPr>
              <w:rPr>
                <w:rFonts w:cstheme="minorHAnsi"/>
                <w:bCs/>
              </w:rPr>
            </w:pPr>
            <w:r w:rsidRPr="00081866">
              <w:rPr>
                <w:rFonts w:cstheme="minorHAnsi"/>
                <w:bCs/>
              </w:rPr>
              <w:t>research study</w:t>
            </w:r>
            <w:r>
              <w:rPr>
                <w:rFonts w:cstheme="minorHAnsi"/>
                <w:bCs/>
              </w:rPr>
              <w:t xml:space="preserve">, </w:t>
            </w:r>
            <w:r w:rsidRPr="00081866">
              <w:rPr>
                <w:rFonts w:cstheme="minorHAnsi"/>
                <w:bCs/>
              </w:rPr>
              <w:t>mathematics textbooks</w:t>
            </w:r>
            <w:r>
              <w:rPr>
                <w:rFonts w:cstheme="minorHAnsi"/>
                <w:bCs/>
              </w:rPr>
              <w:t xml:space="preserve">, contextual understanding, formal evaluation , developing classrooms, time constraints, research diary,  </w:t>
            </w:r>
            <w:r w:rsidRPr="00D358FF">
              <w:rPr>
                <w:rFonts w:cstheme="minorHAnsi"/>
                <w:bCs/>
              </w:rPr>
              <w:t>course content,</w:t>
            </w:r>
            <w:r>
              <w:rPr>
                <w:rFonts w:cstheme="minorHAnsi"/>
                <w:bCs/>
              </w:rPr>
              <w:t xml:space="preserve"> EAL learners, academic track, developing classrooms</w:t>
            </w:r>
          </w:p>
        </w:tc>
        <w:tc>
          <w:tcPr>
            <w:tcW w:w="2180" w:type="dxa"/>
            <w:vMerge w:val="restart"/>
          </w:tcPr>
          <w:p w14:paraId="39FF4D44" w14:textId="77777777" w:rsidR="00177293" w:rsidRPr="00C8060F" w:rsidRDefault="00177293" w:rsidP="002834F5">
            <w:pPr>
              <w:rPr>
                <w:rFonts w:cstheme="minorHAnsi"/>
                <w:bCs/>
              </w:rPr>
            </w:pPr>
            <w:r w:rsidRPr="00C8060F">
              <w:rPr>
                <w:rFonts w:cstheme="minorHAnsi"/>
                <w:bCs/>
              </w:rPr>
              <w:t>Insider voice</w:t>
            </w:r>
          </w:p>
          <w:p w14:paraId="1243F2FC" w14:textId="77777777" w:rsidR="00177293" w:rsidRDefault="00177293" w:rsidP="002834F5">
            <w:pPr>
              <w:rPr>
                <w:rFonts w:cstheme="minorHAnsi"/>
                <w:bCs/>
              </w:rPr>
            </w:pPr>
          </w:p>
          <w:p w14:paraId="53CD79C0" w14:textId="77777777" w:rsidR="00177293" w:rsidRDefault="00177293" w:rsidP="002834F5">
            <w:pPr>
              <w:rPr>
                <w:rFonts w:cstheme="minorHAnsi"/>
              </w:rPr>
            </w:pPr>
            <w:r w:rsidRPr="00C8060F">
              <w:rPr>
                <w:rFonts w:cstheme="minorHAnsi"/>
                <w:bCs/>
              </w:rPr>
              <w:t>Academic voice</w:t>
            </w:r>
          </w:p>
          <w:p w14:paraId="0CC48A2D" w14:textId="77777777" w:rsidR="00177293" w:rsidRDefault="00177293" w:rsidP="002834F5">
            <w:pPr>
              <w:rPr>
                <w:rFonts w:cstheme="minorHAnsi"/>
                <w:bCs/>
              </w:rPr>
            </w:pPr>
          </w:p>
          <w:p w14:paraId="6AF5A880" w14:textId="77777777" w:rsidR="00177293" w:rsidRPr="00C8060F" w:rsidRDefault="00177293" w:rsidP="002834F5">
            <w:pPr>
              <w:rPr>
                <w:rFonts w:cstheme="minorHAnsi"/>
                <w:bCs/>
              </w:rPr>
            </w:pPr>
            <w:r w:rsidRPr="00C8060F">
              <w:rPr>
                <w:rFonts w:cstheme="minorHAnsi"/>
                <w:bCs/>
              </w:rPr>
              <w:t>Knowledgeable voice</w:t>
            </w:r>
          </w:p>
          <w:p w14:paraId="6D4E33A1" w14:textId="77777777" w:rsidR="00177293" w:rsidRDefault="00177293" w:rsidP="002834F5">
            <w:pPr>
              <w:rPr>
                <w:rFonts w:cstheme="minorHAnsi"/>
                <w:bCs/>
              </w:rPr>
            </w:pPr>
          </w:p>
          <w:p w14:paraId="6C1F8E83" w14:textId="77777777" w:rsidR="00177293" w:rsidRPr="00C8060F" w:rsidRDefault="00177293" w:rsidP="002834F5">
            <w:pPr>
              <w:rPr>
                <w:rFonts w:cstheme="minorHAnsi"/>
                <w:bCs/>
              </w:rPr>
            </w:pPr>
            <w:r w:rsidRPr="00C8060F">
              <w:rPr>
                <w:rFonts w:cstheme="minorHAnsi"/>
                <w:bCs/>
              </w:rPr>
              <w:t>Professional voice</w:t>
            </w:r>
          </w:p>
          <w:p w14:paraId="11AB2E81" w14:textId="77777777" w:rsidR="00177293" w:rsidRPr="00FC5063" w:rsidRDefault="00177293" w:rsidP="002834F5">
            <w:pPr>
              <w:rPr>
                <w:rFonts w:cstheme="minorHAnsi"/>
                <w:bCs/>
              </w:rPr>
            </w:pPr>
          </w:p>
        </w:tc>
      </w:tr>
      <w:tr w:rsidR="00177293" w:rsidRPr="00FC5063" w14:paraId="3E76F2B1" w14:textId="77777777" w:rsidTr="002834F5">
        <w:tc>
          <w:tcPr>
            <w:tcW w:w="1325" w:type="dxa"/>
          </w:tcPr>
          <w:p w14:paraId="4AD0CFB0" w14:textId="77777777" w:rsidR="00177293" w:rsidRPr="00FC5063" w:rsidRDefault="00177293" w:rsidP="002834F5">
            <w:pPr>
              <w:pStyle w:val="Default"/>
              <w:spacing w:line="48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5063">
              <w:rPr>
                <w:rFonts w:asciiTheme="minorHAnsi" w:hAnsiTheme="minorHAnsi" w:cstheme="minorHAnsi"/>
                <w:bCs/>
                <w:sz w:val="22"/>
                <w:szCs w:val="22"/>
              </w:rPr>
              <w:t>D2</w:t>
            </w:r>
          </w:p>
        </w:tc>
        <w:tc>
          <w:tcPr>
            <w:tcW w:w="5333" w:type="dxa"/>
          </w:tcPr>
          <w:p w14:paraId="47BC7B76" w14:textId="77777777" w:rsidR="00177293" w:rsidRPr="00FC5063" w:rsidRDefault="00177293" w:rsidP="002834F5">
            <w:pPr>
              <w:pStyle w:val="Default"/>
              <w:spacing w:line="48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00699">
              <w:rPr>
                <w:rFonts w:asciiTheme="minorHAnsi" w:hAnsiTheme="minorHAnsi" w:cstheme="minorHAnsi"/>
                <w:bCs/>
                <w:sz w:val="22"/>
                <w:szCs w:val="22"/>
              </w:rPr>
              <w:t>holistic themes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100699">
              <w:rPr>
                <w:rFonts w:asciiTheme="minorHAnsi" w:hAnsiTheme="minorHAnsi" w:cstheme="minorHAnsi"/>
                <w:bCs/>
                <w:sz w:val="22"/>
                <w:szCs w:val="22"/>
              </w:rPr>
              <w:t>physical domains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100699">
              <w:rPr>
                <w:rFonts w:asciiTheme="minorHAnsi" w:hAnsiTheme="minorHAnsi" w:cstheme="minorHAnsi"/>
                <w:bCs/>
                <w:sz w:val="22"/>
                <w:szCs w:val="22"/>
              </w:rPr>
              <w:t>conceptual framework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100699">
              <w:rPr>
                <w:rFonts w:asciiTheme="minorHAnsi" w:hAnsiTheme="minorHAnsi" w:cstheme="minorHAnsi"/>
                <w:bCs/>
                <w:sz w:val="22"/>
                <w:szCs w:val="22"/>
              </w:rPr>
              <w:t>developmental domains,</w:t>
            </w:r>
            <w: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self-containing elements, </w:t>
            </w:r>
            <w:r w:rsidRPr="00100699">
              <w:rPr>
                <w:rFonts w:asciiTheme="minorHAnsi" w:hAnsiTheme="minorHAnsi" w:cstheme="minorHAnsi"/>
                <w:bCs/>
                <w:sz w:val="22"/>
                <w:szCs w:val="22"/>
              </w:rPr>
              <w:t>educational support,</w:t>
            </w:r>
            <w:r>
              <w:t xml:space="preserve"> </w:t>
            </w:r>
            <w:r w:rsidRPr="005A2C15">
              <w:rPr>
                <w:rFonts w:asciiTheme="minorHAnsi" w:hAnsiTheme="minorHAnsi" w:cstheme="minorHAnsi"/>
                <w:bCs/>
                <w:sz w:val="22"/>
                <w:szCs w:val="22"/>
              </w:rPr>
              <w:t>neurotypical children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5A2C15">
              <w:rPr>
                <w:rFonts w:asciiTheme="minorHAnsi" w:hAnsiTheme="minorHAnsi" w:cstheme="minorHAnsi"/>
                <w:bCs/>
                <w:sz w:val="22"/>
                <w:szCs w:val="22"/>
              </w:rPr>
              <w:t>educational milestones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5A2C15">
              <w:rPr>
                <w:rFonts w:asciiTheme="minorHAnsi" w:hAnsiTheme="minorHAnsi" w:cstheme="minorHAnsi"/>
                <w:bCs/>
                <w:sz w:val="22"/>
                <w:szCs w:val="22"/>
              </w:rPr>
              <w:t>supportive role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5A2C15">
              <w:rPr>
                <w:rFonts w:asciiTheme="minorHAnsi" w:hAnsiTheme="minorHAnsi" w:cstheme="minorHAnsi"/>
                <w:bCs/>
                <w:sz w:val="22"/>
                <w:szCs w:val="22"/>
              </w:rPr>
              <w:t>brotherly companionship</w:t>
            </w:r>
          </w:p>
        </w:tc>
        <w:tc>
          <w:tcPr>
            <w:tcW w:w="2180" w:type="dxa"/>
            <w:vMerge/>
          </w:tcPr>
          <w:p w14:paraId="24D9469E" w14:textId="77777777" w:rsidR="00177293" w:rsidRPr="00FC5063" w:rsidRDefault="00177293" w:rsidP="002834F5">
            <w:pPr>
              <w:rPr>
                <w:rFonts w:cstheme="minorHAnsi"/>
                <w:bCs/>
              </w:rPr>
            </w:pPr>
          </w:p>
        </w:tc>
      </w:tr>
      <w:tr w:rsidR="00177293" w:rsidRPr="00FC5063" w14:paraId="18E455D3" w14:textId="77777777" w:rsidTr="002834F5">
        <w:tc>
          <w:tcPr>
            <w:tcW w:w="1325" w:type="dxa"/>
          </w:tcPr>
          <w:p w14:paraId="74493B3A" w14:textId="77777777" w:rsidR="00177293" w:rsidRPr="00FC5063" w:rsidRDefault="00177293" w:rsidP="002834F5">
            <w:pPr>
              <w:pStyle w:val="Default"/>
              <w:spacing w:line="48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5063">
              <w:rPr>
                <w:rFonts w:asciiTheme="minorHAnsi" w:hAnsiTheme="minorHAnsi" w:cstheme="minorHAnsi"/>
                <w:bCs/>
                <w:sz w:val="22"/>
                <w:szCs w:val="22"/>
              </w:rPr>
              <w:t>D3</w:t>
            </w:r>
          </w:p>
        </w:tc>
        <w:tc>
          <w:tcPr>
            <w:tcW w:w="5333" w:type="dxa"/>
          </w:tcPr>
          <w:p w14:paraId="3872127D" w14:textId="77777777" w:rsidR="00177293" w:rsidRPr="00FC5063" w:rsidRDefault="00177293" w:rsidP="002834F5">
            <w:pPr>
              <w:pStyle w:val="Default"/>
              <w:spacing w:line="48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C2A1B">
              <w:rPr>
                <w:rFonts w:asciiTheme="minorHAnsi" w:hAnsiTheme="minorHAnsi" w:cstheme="minorHAnsi"/>
                <w:bCs/>
                <w:sz w:val="22"/>
                <w:szCs w:val="22"/>
              </w:rPr>
              <w:t>empirical research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0C2A1B">
              <w:rPr>
                <w:rFonts w:asciiTheme="minorHAnsi" w:hAnsiTheme="minorHAnsi" w:cstheme="minorHAnsi"/>
                <w:bCs/>
                <w:sz w:val="22"/>
                <w:szCs w:val="22"/>
              </w:rPr>
              <w:t>mathematics education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research cycles, </w:t>
            </w:r>
            <w:r w:rsidRPr="000C2A1B">
              <w:rPr>
                <w:rFonts w:asciiTheme="minorHAnsi" w:hAnsiTheme="minorHAnsi" w:cstheme="minorHAnsi"/>
                <w:bCs/>
                <w:sz w:val="22"/>
                <w:szCs w:val="22"/>
              </w:rPr>
              <w:t>research components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0C2A1B">
              <w:rPr>
                <w:rFonts w:asciiTheme="minorHAnsi" w:hAnsiTheme="minorHAnsi" w:cstheme="minorHAnsi"/>
                <w:bCs/>
                <w:sz w:val="22"/>
                <w:szCs w:val="22"/>
              </w:rPr>
              <w:t>critical thinking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0C2A1B">
              <w:rPr>
                <w:rFonts w:asciiTheme="minorHAnsi" w:hAnsiTheme="minorHAnsi" w:cstheme="minorHAnsi"/>
                <w:bCs/>
                <w:sz w:val="22"/>
                <w:szCs w:val="22"/>
              </w:rPr>
              <w:t>regurgitated learning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0C2A1B">
              <w:rPr>
                <w:rFonts w:asciiTheme="minorHAnsi" w:hAnsiTheme="minorHAnsi" w:cstheme="minorHAnsi"/>
                <w:bCs/>
                <w:sz w:val="22"/>
                <w:szCs w:val="22"/>
              </w:rPr>
              <w:t>learning process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0C2A1B">
              <w:rPr>
                <w:rFonts w:asciiTheme="minorHAnsi" w:hAnsiTheme="minorHAnsi" w:cstheme="minorHAnsi"/>
                <w:bCs/>
                <w:sz w:val="22"/>
                <w:szCs w:val="22"/>
              </w:rPr>
              <w:t>subsidiary question,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real-life challenges, </w:t>
            </w:r>
            <w:r w:rsidRPr="000C2A1B">
              <w:rPr>
                <w:rFonts w:asciiTheme="minorHAnsi" w:hAnsiTheme="minorHAnsi" w:cstheme="minorHAnsi"/>
                <w:bCs/>
                <w:sz w:val="22"/>
                <w:szCs w:val="22"/>
              </w:rPr>
              <w:t>classroom practice</w:t>
            </w:r>
          </w:p>
        </w:tc>
        <w:tc>
          <w:tcPr>
            <w:tcW w:w="2180" w:type="dxa"/>
            <w:vMerge/>
          </w:tcPr>
          <w:p w14:paraId="0B3C06FA" w14:textId="77777777" w:rsidR="00177293" w:rsidRPr="00FC5063" w:rsidRDefault="00177293" w:rsidP="002834F5">
            <w:pPr>
              <w:rPr>
                <w:rFonts w:cstheme="minorHAnsi"/>
                <w:bCs/>
              </w:rPr>
            </w:pPr>
          </w:p>
        </w:tc>
      </w:tr>
      <w:tr w:rsidR="00177293" w:rsidRPr="00FC5063" w14:paraId="470B3591" w14:textId="77777777" w:rsidTr="002834F5">
        <w:tc>
          <w:tcPr>
            <w:tcW w:w="1325" w:type="dxa"/>
          </w:tcPr>
          <w:p w14:paraId="0ABD518D" w14:textId="77777777" w:rsidR="00177293" w:rsidRPr="00FC5063" w:rsidRDefault="00177293" w:rsidP="002834F5">
            <w:pPr>
              <w:pStyle w:val="Default"/>
              <w:spacing w:line="48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5063">
              <w:rPr>
                <w:rFonts w:asciiTheme="minorHAnsi" w:hAnsiTheme="minorHAnsi" w:cstheme="minorHAnsi"/>
                <w:bCs/>
                <w:sz w:val="22"/>
                <w:szCs w:val="22"/>
              </w:rPr>
              <w:t>D4</w:t>
            </w:r>
          </w:p>
        </w:tc>
        <w:tc>
          <w:tcPr>
            <w:tcW w:w="5333" w:type="dxa"/>
          </w:tcPr>
          <w:p w14:paraId="1BEE5628" w14:textId="77777777" w:rsidR="00177293" w:rsidRPr="00FC5063" w:rsidRDefault="00177293" w:rsidP="002834F5">
            <w:pPr>
              <w:pStyle w:val="Default"/>
              <w:spacing w:line="48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719EF">
              <w:rPr>
                <w:rFonts w:asciiTheme="minorHAnsi" w:hAnsiTheme="minorHAnsi" w:cstheme="minorHAnsi"/>
                <w:bCs/>
                <w:sz w:val="22"/>
                <w:szCs w:val="22"/>
              </w:rPr>
              <w:t>intermediary competitions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A370DF">
              <w:rPr>
                <w:rFonts w:asciiTheme="minorHAnsi" w:hAnsiTheme="minorHAnsi" w:cstheme="minorHAnsi"/>
                <w:bCs/>
                <w:sz w:val="22"/>
                <w:szCs w:val="22"/>
              </w:rPr>
              <w:t>emotional support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school participation, </w:t>
            </w:r>
            <w:r w:rsidRPr="00A370DF">
              <w:rPr>
                <w:rFonts w:asciiTheme="minorHAnsi" w:hAnsiTheme="minorHAnsi" w:cstheme="minorHAnsi"/>
                <w:bCs/>
                <w:sz w:val="22"/>
                <w:szCs w:val="22"/>
              </w:rPr>
              <w:t>mentorship-type figures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>
              <w:t xml:space="preserve"> </w:t>
            </w:r>
            <w:r w:rsidRPr="00A370DF">
              <w:rPr>
                <w:rFonts w:asciiTheme="minorHAnsi" w:hAnsiTheme="minorHAnsi" w:cstheme="minorHAnsi"/>
                <w:bCs/>
                <w:sz w:val="22"/>
                <w:szCs w:val="22"/>
              </w:rPr>
              <w:t>governing bodies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A370DF">
              <w:rPr>
                <w:rFonts w:asciiTheme="minorHAnsi" w:hAnsiTheme="minorHAnsi" w:cstheme="minorHAnsi"/>
                <w:bCs/>
                <w:sz w:val="22"/>
                <w:szCs w:val="22"/>
              </w:rPr>
              <w:t>scientific testing,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A370DF">
              <w:rPr>
                <w:rFonts w:asciiTheme="minorHAnsi" w:hAnsiTheme="minorHAnsi" w:cstheme="minorHAnsi"/>
                <w:bCs/>
                <w:sz w:val="22"/>
                <w:szCs w:val="22"/>
              </w:rPr>
              <w:t>smooth transition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961672">
              <w:rPr>
                <w:rFonts w:asciiTheme="minorHAnsi" w:hAnsiTheme="minorHAnsi" w:cstheme="minorHAnsi"/>
                <w:bCs/>
                <w:sz w:val="22"/>
                <w:szCs w:val="22"/>
              </w:rPr>
              <w:t>training programmes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961672">
              <w:rPr>
                <w:rFonts w:asciiTheme="minorHAnsi" w:hAnsiTheme="minorHAnsi" w:cstheme="minorHAnsi"/>
                <w:bCs/>
                <w:sz w:val="22"/>
                <w:szCs w:val="22"/>
              </w:rPr>
              <w:t>participant athletes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, qualifying standards</w:t>
            </w:r>
          </w:p>
        </w:tc>
        <w:tc>
          <w:tcPr>
            <w:tcW w:w="2180" w:type="dxa"/>
            <w:vMerge/>
          </w:tcPr>
          <w:p w14:paraId="216BFE65" w14:textId="77777777" w:rsidR="00177293" w:rsidRPr="00FC5063" w:rsidRDefault="00177293" w:rsidP="002834F5">
            <w:pPr>
              <w:rPr>
                <w:rFonts w:cstheme="minorHAnsi"/>
                <w:bCs/>
              </w:rPr>
            </w:pPr>
          </w:p>
        </w:tc>
      </w:tr>
      <w:tr w:rsidR="00177293" w:rsidRPr="00FC5063" w14:paraId="0298CCE6" w14:textId="77777777" w:rsidTr="002834F5">
        <w:tc>
          <w:tcPr>
            <w:tcW w:w="1325" w:type="dxa"/>
          </w:tcPr>
          <w:p w14:paraId="1412E374" w14:textId="77777777" w:rsidR="00177293" w:rsidRPr="00FC5063" w:rsidRDefault="00177293" w:rsidP="002834F5">
            <w:pPr>
              <w:pStyle w:val="Default"/>
              <w:spacing w:line="48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5063">
              <w:rPr>
                <w:rFonts w:asciiTheme="minorHAnsi" w:hAnsiTheme="minorHAnsi" w:cstheme="minorHAnsi"/>
                <w:bCs/>
                <w:sz w:val="22"/>
                <w:szCs w:val="22"/>
              </w:rPr>
              <w:t>D5</w:t>
            </w:r>
          </w:p>
        </w:tc>
        <w:tc>
          <w:tcPr>
            <w:tcW w:w="5333" w:type="dxa"/>
          </w:tcPr>
          <w:p w14:paraId="33ACA292" w14:textId="77777777" w:rsidR="00177293" w:rsidRPr="00FC5063" w:rsidRDefault="00177293" w:rsidP="002834F5">
            <w:pPr>
              <w:pStyle w:val="Default"/>
              <w:spacing w:line="48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61672">
              <w:rPr>
                <w:rFonts w:asciiTheme="minorHAnsi" w:hAnsiTheme="minorHAnsi" w:cstheme="minorHAnsi"/>
                <w:bCs/>
                <w:sz w:val="22"/>
                <w:szCs w:val="22"/>
              </w:rPr>
              <w:t>homework supervision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, semistructured</w:t>
            </w:r>
            <w:r w:rsidRPr="0096167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interviews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>
              <w:t xml:space="preserve"> </w:t>
            </w:r>
            <w:r w:rsidRPr="00961672">
              <w:rPr>
                <w:rFonts w:asciiTheme="minorHAnsi" w:hAnsiTheme="minorHAnsi" w:cstheme="minorHAnsi"/>
                <w:bCs/>
                <w:sz w:val="22"/>
                <w:szCs w:val="22"/>
              </w:rPr>
              <w:t>teacher-parent conferences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 </w:t>
            </w:r>
            <w:r w:rsidRPr="00EC6AE3">
              <w:rPr>
                <w:rFonts w:asciiTheme="minorHAnsi" w:hAnsiTheme="minorHAnsi" w:cstheme="minorHAnsi"/>
                <w:bCs/>
                <w:sz w:val="22"/>
                <w:szCs w:val="22"/>
              </w:rPr>
              <w:t>cultural dance groups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EC6AE3">
              <w:rPr>
                <w:rFonts w:asciiTheme="minorHAnsi" w:hAnsiTheme="minorHAnsi" w:cstheme="minorHAnsi"/>
                <w:bCs/>
                <w:sz w:val="22"/>
                <w:szCs w:val="22"/>
              </w:rPr>
              <w:t>active involvement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>
              <w:t xml:space="preserve"> </w:t>
            </w:r>
            <w:r w:rsidRPr="00EC6AE3">
              <w:rPr>
                <w:rFonts w:asciiTheme="minorHAnsi" w:hAnsiTheme="minorHAnsi" w:cstheme="minorHAnsi"/>
                <w:bCs/>
                <w:sz w:val="22"/>
                <w:szCs w:val="22"/>
              </w:rPr>
              <w:t>PTA activities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>
              <w:t xml:space="preserve"> </w:t>
            </w:r>
            <w:r w:rsidRPr="00EC6AE3">
              <w:rPr>
                <w:rFonts w:asciiTheme="minorHAnsi" w:hAnsiTheme="minorHAnsi" w:cstheme="minorHAnsi"/>
                <w:bCs/>
                <w:sz w:val="22"/>
                <w:szCs w:val="22"/>
              </w:rPr>
              <w:t>lack of resources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, economic recession, parental in</w:t>
            </w:r>
            <w:r w:rsidRPr="00EC6AE3">
              <w:rPr>
                <w:rFonts w:asciiTheme="minorHAnsi" w:hAnsiTheme="minorHAnsi" w:cstheme="minorHAnsi"/>
                <w:bCs/>
                <w:sz w:val="22"/>
                <w:szCs w:val="22"/>
              </w:rPr>
              <w:t>volvement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</w:p>
        </w:tc>
        <w:tc>
          <w:tcPr>
            <w:tcW w:w="2180" w:type="dxa"/>
            <w:vMerge/>
          </w:tcPr>
          <w:p w14:paraId="00E5952F" w14:textId="77777777" w:rsidR="00177293" w:rsidRPr="00FC5063" w:rsidRDefault="00177293" w:rsidP="002834F5">
            <w:pPr>
              <w:rPr>
                <w:rFonts w:cstheme="minorHAnsi"/>
                <w:bCs/>
              </w:rPr>
            </w:pPr>
          </w:p>
        </w:tc>
      </w:tr>
      <w:tr w:rsidR="00177293" w:rsidRPr="00FC5063" w14:paraId="5A8A86C9" w14:textId="77777777" w:rsidTr="002834F5">
        <w:tc>
          <w:tcPr>
            <w:tcW w:w="1325" w:type="dxa"/>
          </w:tcPr>
          <w:p w14:paraId="3AF93619" w14:textId="77777777" w:rsidR="00177293" w:rsidRPr="00FC5063" w:rsidRDefault="00177293" w:rsidP="002834F5">
            <w:pPr>
              <w:pStyle w:val="Default"/>
              <w:spacing w:line="48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5063">
              <w:rPr>
                <w:rFonts w:asciiTheme="minorHAnsi" w:hAnsiTheme="minorHAnsi" w:cstheme="minorHAnsi"/>
                <w:bCs/>
                <w:sz w:val="22"/>
                <w:szCs w:val="22"/>
              </w:rPr>
              <w:t>D6</w:t>
            </w:r>
          </w:p>
        </w:tc>
        <w:tc>
          <w:tcPr>
            <w:tcW w:w="5333" w:type="dxa"/>
          </w:tcPr>
          <w:p w14:paraId="059D384F" w14:textId="77777777" w:rsidR="00177293" w:rsidRPr="00FC5063" w:rsidRDefault="00177293" w:rsidP="002834F5">
            <w:pPr>
              <w:pStyle w:val="Default"/>
              <w:spacing w:line="48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82E01">
              <w:rPr>
                <w:rFonts w:asciiTheme="minorHAnsi" w:hAnsiTheme="minorHAnsi" w:cstheme="minorHAnsi"/>
                <w:bCs/>
                <w:sz w:val="22"/>
                <w:szCs w:val="22"/>
              </w:rPr>
              <w:t>data-collection method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C82E01">
              <w:rPr>
                <w:rFonts w:asciiTheme="minorHAnsi" w:hAnsiTheme="minorHAnsi" w:cstheme="minorHAnsi"/>
                <w:bCs/>
                <w:sz w:val="22"/>
                <w:szCs w:val="22"/>
              </w:rPr>
              <w:t>text material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C82E01">
              <w:rPr>
                <w:rFonts w:asciiTheme="minorHAnsi" w:hAnsiTheme="minorHAnsi" w:cstheme="minorHAnsi"/>
                <w:bCs/>
                <w:sz w:val="22"/>
                <w:szCs w:val="22"/>
              </w:rPr>
              <w:t>CAPS guidelines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C82E01">
              <w:rPr>
                <w:rFonts w:asciiTheme="minorHAnsi" w:hAnsiTheme="minorHAnsi" w:cstheme="minorHAnsi"/>
                <w:bCs/>
                <w:sz w:val="22"/>
                <w:szCs w:val="22"/>
              </w:rPr>
              <w:t>teacher participants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 </w:t>
            </w:r>
            <w:r w:rsidRPr="00C82E01">
              <w:rPr>
                <w:rFonts w:asciiTheme="minorHAnsi" w:hAnsiTheme="minorHAnsi" w:cstheme="minorHAnsi"/>
                <w:bCs/>
                <w:sz w:val="22"/>
                <w:szCs w:val="22"/>
              </w:rPr>
              <w:t>assessment standard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>
              <w:t xml:space="preserve"> </w:t>
            </w:r>
            <w:r w:rsidRPr="000A66E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pre-writing </w:t>
            </w:r>
            <w:r w:rsidRPr="000A66EE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skills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spatial awareness, </w:t>
            </w:r>
            <w:r w:rsidRPr="000A66EE">
              <w:rPr>
                <w:rFonts w:asciiTheme="minorHAnsi" w:hAnsiTheme="minorHAnsi" w:cstheme="minorHAnsi"/>
                <w:bCs/>
                <w:sz w:val="22"/>
                <w:szCs w:val="22"/>
              </w:rPr>
              <w:t>assessment standards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,</w:t>
            </w:r>
            <w:r>
              <w:t xml:space="preserve"> </w:t>
            </w:r>
            <w:r w:rsidRPr="000A66EE">
              <w:rPr>
                <w:rFonts w:asciiTheme="minorHAnsi" w:hAnsiTheme="minorHAnsi" w:cstheme="minorHAnsi"/>
                <w:bCs/>
                <w:sz w:val="22"/>
                <w:szCs w:val="22"/>
              </w:rPr>
              <w:t>diagrammatic examples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0A66EE">
              <w:rPr>
                <w:rFonts w:asciiTheme="minorHAnsi" w:hAnsiTheme="minorHAnsi" w:cstheme="minorHAnsi"/>
                <w:bCs/>
                <w:sz w:val="22"/>
                <w:szCs w:val="22"/>
              </w:rPr>
              <w:t>specialist teacher</w:t>
            </w:r>
          </w:p>
        </w:tc>
        <w:tc>
          <w:tcPr>
            <w:tcW w:w="2180" w:type="dxa"/>
            <w:vMerge/>
          </w:tcPr>
          <w:p w14:paraId="7B85E40B" w14:textId="77777777" w:rsidR="00177293" w:rsidRPr="00FC5063" w:rsidRDefault="00177293" w:rsidP="002834F5">
            <w:pPr>
              <w:rPr>
                <w:rFonts w:cstheme="minorHAnsi"/>
                <w:bCs/>
              </w:rPr>
            </w:pPr>
          </w:p>
        </w:tc>
      </w:tr>
      <w:tr w:rsidR="00177293" w:rsidRPr="00FC5063" w14:paraId="47463D87" w14:textId="77777777" w:rsidTr="002834F5">
        <w:tc>
          <w:tcPr>
            <w:tcW w:w="1325" w:type="dxa"/>
          </w:tcPr>
          <w:p w14:paraId="0F61B28D" w14:textId="77777777" w:rsidR="00177293" w:rsidRPr="00FC5063" w:rsidRDefault="00177293" w:rsidP="002834F5">
            <w:pPr>
              <w:rPr>
                <w:rFonts w:cstheme="minorHAnsi"/>
                <w:bCs/>
              </w:rPr>
            </w:pPr>
            <w:r w:rsidRPr="00FC5063">
              <w:rPr>
                <w:rFonts w:cstheme="minorHAnsi"/>
                <w:bCs/>
              </w:rPr>
              <w:t>D7</w:t>
            </w:r>
          </w:p>
        </w:tc>
        <w:tc>
          <w:tcPr>
            <w:tcW w:w="5333" w:type="dxa"/>
          </w:tcPr>
          <w:p w14:paraId="320B836C" w14:textId="77777777" w:rsidR="00177293" w:rsidRPr="00FC5063" w:rsidRDefault="00177293" w:rsidP="002834F5">
            <w:pPr>
              <w:rPr>
                <w:rFonts w:cstheme="minorHAnsi"/>
                <w:bCs/>
              </w:rPr>
            </w:pPr>
            <w:r w:rsidRPr="00C011B3">
              <w:rPr>
                <w:rFonts w:cstheme="minorHAnsi"/>
                <w:bCs/>
              </w:rPr>
              <w:t>dysfunctional school</w:t>
            </w:r>
            <w:r>
              <w:rPr>
                <w:rFonts w:cstheme="minorHAnsi"/>
                <w:bCs/>
              </w:rPr>
              <w:t xml:space="preserve">, </w:t>
            </w:r>
            <w:r w:rsidRPr="00C011B3">
              <w:rPr>
                <w:rFonts w:cstheme="minorHAnsi"/>
                <w:bCs/>
              </w:rPr>
              <w:t>overarching question</w:t>
            </w:r>
            <w:r>
              <w:rPr>
                <w:rFonts w:cstheme="minorHAnsi"/>
                <w:bCs/>
              </w:rPr>
              <w:t xml:space="preserve">, </w:t>
            </w:r>
            <w:r w:rsidRPr="00C011B3">
              <w:rPr>
                <w:rFonts w:cstheme="minorHAnsi"/>
                <w:bCs/>
              </w:rPr>
              <w:t>turnaround strategy</w:t>
            </w:r>
            <w:r>
              <w:rPr>
                <w:rFonts w:cstheme="minorHAnsi"/>
                <w:bCs/>
              </w:rPr>
              <w:t xml:space="preserve">, </w:t>
            </w:r>
            <w:r w:rsidRPr="00C011B3">
              <w:rPr>
                <w:rFonts w:cstheme="minorHAnsi"/>
                <w:bCs/>
              </w:rPr>
              <w:t>moral leadership approach</w:t>
            </w:r>
            <w:r>
              <w:rPr>
                <w:rFonts w:cstheme="minorHAnsi"/>
                <w:bCs/>
              </w:rPr>
              <w:t xml:space="preserve">, </w:t>
            </w:r>
            <w:r w:rsidRPr="00C011B3">
              <w:rPr>
                <w:rFonts w:cstheme="minorHAnsi"/>
                <w:bCs/>
              </w:rPr>
              <w:t>auto-ethnographic study</w:t>
            </w:r>
            <w:r>
              <w:rPr>
                <w:rFonts w:cstheme="minorHAnsi"/>
                <w:bCs/>
              </w:rPr>
              <w:t xml:space="preserve">, </w:t>
            </w:r>
            <w:r w:rsidRPr="00C011B3">
              <w:rPr>
                <w:rFonts w:cstheme="minorHAnsi"/>
                <w:bCs/>
              </w:rPr>
              <w:t>research participants</w:t>
            </w:r>
            <w:r>
              <w:rPr>
                <w:rFonts w:cstheme="minorHAnsi"/>
                <w:bCs/>
              </w:rPr>
              <w:t xml:space="preserve">, </w:t>
            </w:r>
            <w:r w:rsidRPr="008A5756">
              <w:rPr>
                <w:rFonts w:cstheme="minorHAnsi"/>
                <w:bCs/>
              </w:rPr>
              <w:t>organizational culture</w:t>
            </w:r>
            <w:r>
              <w:rPr>
                <w:rFonts w:cstheme="minorHAnsi"/>
                <w:bCs/>
              </w:rPr>
              <w:t xml:space="preserve">, </w:t>
            </w:r>
            <w:r w:rsidRPr="008A5756">
              <w:rPr>
                <w:rFonts w:cstheme="minorHAnsi"/>
                <w:bCs/>
              </w:rPr>
              <w:t>journey of self-discovery</w:t>
            </w:r>
            <w:r>
              <w:rPr>
                <w:rFonts w:cstheme="minorHAnsi"/>
                <w:bCs/>
              </w:rPr>
              <w:t xml:space="preserve">, </w:t>
            </w:r>
            <w:r w:rsidRPr="008A5756">
              <w:rPr>
                <w:rFonts w:cstheme="minorHAnsi"/>
                <w:bCs/>
              </w:rPr>
              <w:t>reflexive study</w:t>
            </w:r>
            <w:r>
              <w:rPr>
                <w:rFonts w:cstheme="minorHAnsi"/>
                <w:bCs/>
              </w:rPr>
              <w:t xml:space="preserve">, </w:t>
            </w:r>
            <w:r w:rsidRPr="008A5756">
              <w:rPr>
                <w:rFonts w:cstheme="minorHAnsi"/>
                <w:bCs/>
              </w:rPr>
              <w:t>leadership philosophy</w:t>
            </w:r>
          </w:p>
        </w:tc>
        <w:tc>
          <w:tcPr>
            <w:tcW w:w="2180" w:type="dxa"/>
            <w:vMerge/>
          </w:tcPr>
          <w:p w14:paraId="7EBD828C" w14:textId="77777777" w:rsidR="00177293" w:rsidRPr="00FC5063" w:rsidRDefault="00177293" w:rsidP="002834F5">
            <w:pPr>
              <w:rPr>
                <w:rFonts w:cstheme="minorHAnsi"/>
                <w:bCs/>
              </w:rPr>
            </w:pPr>
          </w:p>
        </w:tc>
      </w:tr>
      <w:tr w:rsidR="00177293" w:rsidRPr="00FC5063" w14:paraId="2703E133" w14:textId="77777777" w:rsidTr="002834F5">
        <w:tc>
          <w:tcPr>
            <w:tcW w:w="1325" w:type="dxa"/>
          </w:tcPr>
          <w:p w14:paraId="6CB349DE" w14:textId="77777777" w:rsidR="00177293" w:rsidRPr="00FC5063" w:rsidRDefault="00177293" w:rsidP="002834F5">
            <w:pPr>
              <w:rPr>
                <w:rFonts w:cstheme="minorHAnsi"/>
                <w:bCs/>
              </w:rPr>
            </w:pPr>
            <w:r w:rsidRPr="00FC5063">
              <w:rPr>
                <w:rFonts w:cstheme="minorHAnsi"/>
                <w:bCs/>
              </w:rPr>
              <w:t>D8</w:t>
            </w:r>
          </w:p>
        </w:tc>
        <w:tc>
          <w:tcPr>
            <w:tcW w:w="5333" w:type="dxa"/>
          </w:tcPr>
          <w:p w14:paraId="3525C415" w14:textId="77777777" w:rsidR="00177293" w:rsidRPr="00FC5063" w:rsidRDefault="00177293" w:rsidP="002834F5">
            <w:pPr>
              <w:rPr>
                <w:rFonts w:cstheme="minorHAnsi"/>
                <w:bCs/>
              </w:rPr>
            </w:pPr>
            <w:r w:rsidRPr="004602C2">
              <w:rPr>
                <w:rFonts w:cstheme="minorHAnsi"/>
                <w:bCs/>
              </w:rPr>
              <w:t>related literature</w:t>
            </w:r>
            <w:r>
              <w:rPr>
                <w:rFonts w:cstheme="minorHAnsi"/>
                <w:bCs/>
              </w:rPr>
              <w:t xml:space="preserve">, </w:t>
            </w:r>
            <w:r w:rsidRPr="004602C2">
              <w:rPr>
                <w:rFonts w:cstheme="minorHAnsi"/>
                <w:bCs/>
              </w:rPr>
              <w:t>conceptual framework</w:t>
            </w:r>
            <w:r>
              <w:rPr>
                <w:rFonts w:cstheme="minorHAnsi"/>
                <w:bCs/>
              </w:rPr>
              <w:t xml:space="preserve">, </w:t>
            </w:r>
            <w:r w:rsidRPr="004602C2">
              <w:rPr>
                <w:rFonts w:cstheme="minorHAnsi"/>
                <w:bCs/>
              </w:rPr>
              <w:t>classroom practices</w:t>
            </w:r>
            <w:r>
              <w:rPr>
                <w:rFonts w:cstheme="minorHAnsi"/>
                <w:bCs/>
              </w:rPr>
              <w:t xml:space="preserve">, </w:t>
            </w:r>
            <w:r w:rsidRPr="0073420B">
              <w:rPr>
                <w:rFonts w:cstheme="minorHAnsi"/>
                <w:bCs/>
              </w:rPr>
              <w:t>displayed learner behaviour</w:t>
            </w:r>
            <w:r>
              <w:rPr>
                <w:rFonts w:cstheme="minorHAnsi"/>
                <w:bCs/>
              </w:rPr>
              <w:t xml:space="preserve">, </w:t>
            </w:r>
            <w:r w:rsidRPr="0073420B">
              <w:rPr>
                <w:rFonts w:cstheme="minorHAnsi"/>
                <w:bCs/>
              </w:rPr>
              <w:t>emergent findings</w:t>
            </w:r>
            <w:r>
              <w:rPr>
                <w:rFonts w:cstheme="minorHAnsi"/>
                <w:bCs/>
              </w:rPr>
              <w:t xml:space="preserve">, </w:t>
            </w:r>
            <w:r w:rsidRPr="0073420B">
              <w:rPr>
                <w:rFonts w:cstheme="minorHAnsi"/>
                <w:bCs/>
              </w:rPr>
              <w:t>operant conditioning techniques</w:t>
            </w:r>
            <w:r>
              <w:rPr>
                <w:rFonts w:cstheme="minorHAnsi"/>
                <w:bCs/>
              </w:rPr>
              <w:t xml:space="preserve">, management strategies, </w:t>
            </w:r>
            <w:r w:rsidRPr="0073420B">
              <w:rPr>
                <w:rFonts w:cstheme="minorHAnsi"/>
                <w:bCs/>
              </w:rPr>
              <w:t>discipline strategies</w:t>
            </w:r>
            <w:r>
              <w:rPr>
                <w:rFonts w:cstheme="minorHAnsi"/>
                <w:bCs/>
              </w:rPr>
              <w:t xml:space="preserve">, ground source tool, </w:t>
            </w:r>
            <w:r w:rsidRPr="0073420B">
              <w:rPr>
                <w:rFonts w:cstheme="minorHAnsi"/>
                <w:bCs/>
              </w:rPr>
              <w:t>holistic development</w:t>
            </w:r>
          </w:p>
        </w:tc>
        <w:tc>
          <w:tcPr>
            <w:tcW w:w="2180" w:type="dxa"/>
            <w:vMerge/>
          </w:tcPr>
          <w:p w14:paraId="04E02BFB" w14:textId="77777777" w:rsidR="00177293" w:rsidRPr="00FC5063" w:rsidRDefault="00177293" w:rsidP="002834F5">
            <w:pPr>
              <w:rPr>
                <w:rFonts w:cstheme="minorHAnsi"/>
                <w:bCs/>
              </w:rPr>
            </w:pPr>
          </w:p>
        </w:tc>
      </w:tr>
      <w:tr w:rsidR="00177293" w:rsidRPr="00FC5063" w14:paraId="32559875" w14:textId="77777777" w:rsidTr="002834F5">
        <w:tc>
          <w:tcPr>
            <w:tcW w:w="1325" w:type="dxa"/>
          </w:tcPr>
          <w:p w14:paraId="5AE33106" w14:textId="77777777" w:rsidR="00177293" w:rsidRPr="00FC5063" w:rsidRDefault="00177293" w:rsidP="002834F5">
            <w:pPr>
              <w:rPr>
                <w:rFonts w:cstheme="minorHAnsi"/>
                <w:bCs/>
              </w:rPr>
            </w:pPr>
            <w:r w:rsidRPr="00FC5063">
              <w:rPr>
                <w:rFonts w:cstheme="minorHAnsi"/>
                <w:bCs/>
              </w:rPr>
              <w:t>D9</w:t>
            </w:r>
          </w:p>
        </w:tc>
        <w:tc>
          <w:tcPr>
            <w:tcW w:w="5333" w:type="dxa"/>
          </w:tcPr>
          <w:p w14:paraId="58DCA8AB" w14:textId="77777777" w:rsidR="00177293" w:rsidRPr="00FC5063" w:rsidRDefault="00177293" w:rsidP="002834F5">
            <w:pPr>
              <w:rPr>
                <w:rFonts w:cstheme="minorHAnsi"/>
                <w:bCs/>
              </w:rPr>
            </w:pPr>
            <w:r w:rsidRPr="00CD18D3">
              <w:rPr>
                <w:rFonts w:cstheme="minorHAnsi"/>
                <w:bCs/>
              </w:rPr>
              <w:t>continuing professional development</w:t>
            </w:r>
            <w:r>
              <w:rPr>
                <w:rFonts w:cstheme="minorHAnsi"/>
                <w:bCs/>
              </w:rPr>
              <w:t xml:space="preserve">, </w:t>
            </w:r>
            <w:r w:rsidRPr="00CD18D3">
              <w:rPr>
                <w:rFonts w:cstheme="minorHAnsi"/>
                <w:bCs/>
              </w:rPr>
              <w:t>anticipated needs</w:t>
            </w:r>
            <w:r>
              <w:rPr>
                <w:rFonts w:cstheme="minorHAnsi"/>
                <w:bCs/>
              </w:rPr>
              <w:t>,</w:t>
            </w:r>
            <w:r>
              <w:t xml:space="preserve"> </w:t>
            </w:r>
            <w:r w:rsidRPr="00CD18D3">
              <w:rPr>
                <w:rFonts w:cstheme="minorHAnsi"/>
                <w:bCs/>
              </w:rPr>
              <w:t>life-long learner</w:t>
            </w:r>
            <w:r>
              <w:rPr>
                <w:rFonts w:cstheme="minorHAnsi"/>
                <w:bCs/>
              </w:rPr>
              <w:t xml:space="preserve">,  </w:t>
            </w:r>
            <w:r w:rsidRPr="00CD18D3">
              <w:rPr>
                <w:rFonts w:cstheme="minorHAnsi"/>
                <w:bCs/>
              </w:rPr>
              <w:t>drop-down selections</w:t>
            </w:r>
            <w:r>
              <w:rPr>
                <w:rFonts w:cstheme="minorHAnsi"/>
                <w:bCs/>
              </w:rPr>
              <w:t xml:space="preserve">, extracurricular </w:t>
            </w:r>
            <w:r w:rsidRPr="00CD18D3">
              <w:rPr>
                <w:rFonts w:cstheme="minorHAnsi"/>
                <w:bCs/>
              </w:rPr>
              <w:t>activities</w:t>
            </w:r>
            <w:r>
              <w:rPr>
                <w:rFonts w:cstheme="minorHAnsi"/>
                <w:bCs/>
              </w:rPr>
              <w:t xml:space="preserve">, </w:t>
            </w:r>
            <w:r w:rsidRPr="00CD18D3">
              <w:rPr>
                <w:rFonts w:cstheme="minorHAnsi"/>
                <w:bCs/>
              </w:rPr>
              <w:t>complicated environment</w:t>
            </w:r>
            <w:r>
              <w:rPr>
                <w:rFonts w:cstheme="minorHAnsi"/>
                <w:bCs/>
              </w:rPr>
              <w:t xml:space="preserve">, </w:t>
            </w:r>
            <w:r w:rsidRPr="00CD18D3">
              <w:rPr>
                <w:rFonts w:cstheme="minorHAnsi"/>
                <w:bCs/>
              </w:rPr>
              <w:t>s</w:t>
            </w:r>
            <w:r>
              <w:rPr>
                <w:rFonts w:cstheme="minorHAnsi"/>
                <w:bCs/>
              </w:rPr>
              <w:t>ocial and economic inequalities,</w:t>
            </w:r>
            <w:r>
              <w:t xml:space="preserve"> </w:t>
            </w:r>
            <w:r w:rsidRPr="00CD18D3">
              <w:rPr>
                <w:rFonts w:cstheme="minorHAnsi"/>
                <w:bCs/>
              </w:rPr>
              <w:t>endorsed activities</w:t>
            </w:r>
            <w:r>
              <w:rPr>
                <w:rFonts w:cstheme="minorHAnsi"/>
                <w:bCs/>
              </w:rPr>
              <w:t xml:space="preserve">,  </w:t>
            </w:r>
            <w:r w:rsidRPr="00006880">
              <w:rPr>
                <w:rFonts w:cstheme="minorHAnsi"/>
                <w:bCs/>
              </w:rPr>
              <w:t>educational reform</w:t>
            </w:r>
            <w:r>
              <w:rPr>
                <w:rFonts w:cstheme="minorHAnsi"/>
                <w:bCs/>
              </w:rPr>
              <w:t xml:space="preserve">, </w:t>
            </w:r>
            <w:r w:rsidRPr="00006880">
              <w:rPr>
                <w:rFonts w:cstheme="minorHAnsi"/>
                <w:bCs/>
              </w:rPr>
              <w:t>available literature</w:t>
            </w:r>
          </w:p>
        </w:tc>
        <w:tc>
          <w:tcPr>
            <w:tcW w:w="2180" w:type="dxa"/>
            <w:vMerge/>
          </w:tcPr>
          <w:p w14:paraId="243F7AC5" w14:textId="77777777" w:rsidR="00177293" w:rsidRPr="00FC5063" w:rsidRDefault="00177293" w:rsidP="002834F5">
            <w:pPr>
              <w:rPr>
                <w:rFonts w:cstheme="minorHAnsi"/>
                <w:bCs/>
              </w:rPr>
            </w:pPr>
          </w:p>
        </w:tc>
      </w:tr>
      <w:tr w:rsidR="00177293" w:rsidRPr="00FC5063" w14:paraId="3472D6BB" w14:textId="77777777" w:rsidTr="002834F5">
        <w:tc>
          <w:tcPr>
            <w:tcW w:w="1325" w:type="dxa"/>
          </w:tcPr>
          <w:p w14:paraId="18C67F85" w14:textId="77777777" w:rsidR="00177293" w:rsidRPr="00FC5063" w:rsidRDefault="00177293" w:rsidP="002834F5">
            <w:pPr>
              <w:rPr>
                <w:rFonts w:cstheme="minorHAnsi"/>
                <w:bCs/>
              </w:rPr>
            </w:pPr>
            <w:r w:rsidRPr="00FC5063">
              <w:rPr>
                <w:rFonts w:cstheme="minorHAnsi"/>
                <w:bCs/>
              </w:rPr>
              <w:t>D10</w:t>
            </w:r>
          </w:p>
        </w:tc>
        <w:tc>
          <w:tcPr>
            <w:tcW w:w="5333" w:type="dxa"/>
          </w:tcPr>
          <w:p w14:paraId="1216E1F1" w14:textId="77777777" w:rsidR="00177293" w:rsidRPr="00FC5063" w:rsidRDefault="00177293" w:rsidP="002834F5">
            <w:pPr>
              <w:rPr>
                <w:rFonts w:cstheme="minorHAnsi"/>
                <w:bCs/>
              </w:rPr>
            </w:pPr>
            <w:r w:rsidRPr="008350F5">
              <w:rPr>
                <w:rFonts w:cstheme="minorHAnsi"/>
                <w:bCs/>
              </w:rPr>
              <w:t>reflective tasks</w:t>
            </w:r>
            <w:r>
              <w:rPr>
                <w:rFonts w:cstheme="minorHAnsi"/>
                <w:bCs/>
              </w:rPr>
              <w:t xml:space="preserve">, </w:t>
            </w:r>
            <w:r w:rsidRPr="008350F5">
              <w:rPr>
                <w:rFonts w:cstheme="minorHAnsi"/>
                <w:bCs/>
              </w:rPr>
              <w:t>discursive analysis</w:t>
            </w:r>
            <w:r>
              <w:rPr>
                <w:rFonts w:cstheme="minorHAnsi"/>
                <w:bCs/>
              </w:rPr>
              <w:t xml:space="preserve">, </w:t>
            </w:r>
            <w:r w:rsidRPr="008350F5">
              <w:rPr>
                <w:rFonts w:cstheme="minorHAnsi"/>
                <w:bCs/>
              </w:rPr>
              <w:t>institutional challenges</w:t>
            </w:r>
            <w:r>
              <w:rPr>
                <w:rFonts w:cstheme="minorHAnsi"/>
                <w:bCs/>
              </w:rPr>
              <w:t xml:space="preserve">, </w:t>
            </w:r>
            <w:r w:rsidRPr="008350F5">
              <w:rPr>
                <w:rFonts w:cstheme="minorHAnsi"/>
                <w:bCs/>
              </w:rPr>
              <w:t>correctional schools</w:t>
            </w:r>
            <w:r>
              <w:rPr>
                <w:rFonts w:cstheme="minorHAnsi"/>
                <w:bCs/>
              </w:rPr>
              <w:t xml:space="preserve">, supporting sub-themes, </w:t>
            </w:r>
            <w:r w:rsidRPr="008350F5">
              <w:rPr>
                <w:rFonts w:cstheme="minorHAnsi"/>
                <w:bCs/>
              </w:rPr>
              <w:t>learner progression</w:t>
            </w:r>
            <w:r>
              <w:rPr>
                <w:rFonts w:cstheme="minorHAnsi"/>
                <w:bCs/>
              </w:rPr>
              <w:t xml:space="preserve">, AET curriculum, </w:t>
            </w:r>
            <w:r w:rsidRPr="008350F5">
              <w:rPr>
                <w:rFonts w:cstheme="minorHAnsi"/>
                <w:bCs/>
              </w:rPr>
              <w:t>seamless progression</w:t>
            </w:r>
            <w:r>
              <w:rPr>
                <w:rFonts w:cstheme="minorHAnsi"/>
                <w:bCs/>
              </w:rPr>
              <w:t>,</w:t>
            </w:r>
            <w:r>
              <w:t xml:space="preserve"> </w:t>
            </w:r>
            <w:r w:rsidRPr="008350F5">
              <w:rPr>
                <w:rFonts w:cstheme="minorHAnsi"/>
                <w:bCs/>
              </w:rPr>
              <w:t>poor academic progression</w:t>
            </w:r>
            <w:r>
              <w:rPr>
                <w:rFonts w:cstheme="minorHAnsi"/>
                <w:bCs/>
              </w:rPr>
              <w:t xml:space="preserve">, learner motivation </w:t>
            </w:r>
          </w:p>
        </w:tc>
        <w:tc>
          <w:tcPr>
            <w:tcW w:w="2180" w:type="dxa"/>
            <w:vMerge/>
          </w:tcPr>
          <w:p w14:paraId="12E69F1D" w14:textId="77777777" w:rsidR="00177293" w:rsidRPr="00FC5063" w:rsidRDefault="00177293" w:rsidP="002834F5">
            <w:pPr>
              <w:rPr>
                <w:rFonts w:cstheme="minorHAnsi"/>
                <w:bCs/>
              </w:rPr>
            </w:pPr>
          </w:p>
        </w:tc>
      </w:tr>
      <w:tr w:rsidR="00177293" w:rsidRPr="00FC5063" w14:paraId="77F02C27" w14:textId="77777777" w:rsidTr="002834F5">
        <w:tc>
          <w:tcPr>
            <w:tcW w:w="1325" w:type="dxa"/>
          </w:tcPr>
          <w:p w14:paraId="34A48A71" w14:textId="77777777" w:rsidR="00177293" w:rsidRPr="00FC5063" w:rsidRDefault="00177293" w:rsidP="002834F5">
            <w:pPr>
              <w:rPr>
                <w:rFonts w:cstheme="minorHAnsi"/>
                <w:bCs/>
              </w:rPr>
            </w:pPr>
            <w:r w:rsidRPr="00FC5063">
              <w:rPr>
                <w:rFonts w:cstheme="minorHAnsi"/>
                <w:bCs/>
              </w:rPr>
              <w:t>D11</w:t>
            </w:r>
          </w:p>
        </w:tc>
        <w:tc>
          <w:tcPr>
            <w:tcW w:w="5333" w:type="dxa"/>
          </w:tcPr>
          <w:p w14:paraId="275FE7F8" w14:textId="77777777" w:rsidR="00177293" w:rsidRPr="00FC5063" w:rsidRDefault="00177293" w:rsidP="002834F5">
            <w:pPr>
              <w:rPr>
                <w:rFonts w:cstheme="minorHAnsi"/>
                <w:bCs/>
              </w:rPr>
            </w:pPr>
            <w:r w:rsidRPr="009F788F">
              <w:rPr>
                <w:rFonts w:cstheme="minorHAnsi"/>
                <w:bCs/>
              </w:rPr>
              <w:t>ANA diagnostic report</w:t>
            </w:r>
            <w:r>
              <w:rPr>
                <w:rFonts w:cstheme="minorHAnsi"/>
                <w:bCs/>
              </w:rPr>
              <w:t xml:space="preserve">, </w:t>
            </w:r>
            <w:r w:rsidRPr="009F788F">
              <w:rPr>
                <w:rFonts w:cstheme="minorHAnsi"/>
                <w:bCs/>
              </w:rPr>
              <w:t>English language learners</w:t>
            </w:r>
            <w:r>
              <w:rPr>
                <w:rFonts w:cstheme="minorHAnsi"/>
                <w:bCs/>
              </w:rPr>
              <w:t xml:space="preserve">, </w:t>
            </w:r>
            <w:r w:rsidRPr="009F788F">
              <w:rPr>
                <w:rFonts w:cstheme="minorHAnsi"/>
                <w:bCs/>
              </w:rPr>
              <w:t>L2 learners</w:t>
            </w:r>
            <w:r>
              <w:rPr>
                <w:rFonts w:cstheme="minorHAnsi"/>
                <w:bCs/>
              </w:rPr>
              <w:t xml:space="preserve">, </w:t>
            </w:r>
            <w:r w:rsidRPr="009F788F">
              <w:rPr>
                <w:rFonts w:cstheme="minorHAnsi"/>
                <w:bCs/>
              </w:rPr>
              <w:t>communicative competence</w:t>
            </w:r>
            <w:r>
              <w:rPr>
                <w:rFonts w:cstheme="minorHAnsi"/>
                <w:bCs/>
              </w:rPr>
              <w:t xml:space="preserve">, </w:t>
            </w:r>
            <w:r w:rsidRPr="009F788F">
              <w:rPr>
                <w:rFonts w:cstheme="minorHAnsi"/>
                <w:bCs/>
              </w:rPr>
              <w:t>CAPS document</w:t>
            </w:r>
            <w:r>
              <w:rPr>
                <w:rFonts w:cstheme="minorHAnsi"/>
                <w:bCs/>
              </w:rPr>
              <w:t xml:space="preserve">, </w:t>
            </w:r>
            <w:r w:rsidRPr="009F788F">
              <w:rPr>
                <w:rFonts w:cstheme="minorHAnsi"/>
                <w:bCs/>
              </w:rPr>
              <w:lastRenderedPageBreak/>
              <w:t>learning pedagogies</w:t>
            </w:r>
            <w:r>
              <w:rPr>
                <w:rFonts w:cstheme="minorHAnsi"/>
                <w:bCs/>
              </w:rPr>
              <w:t xml:space="preserve">, </w:t>
            </w:r>
            <w:r w:rsidRPr="009F788F">
              <w:rPr>
                <w:rFonts w:cstheme="minorHAnsi"/>
                <w:bCs/>
              </w:rPr>
              <w:t>cross-linguistic effects</w:t>
            </w:r>
            <w:r>
              <w:rPr>
                <w:rFonts w:cstheme="minorHAnsi"/>
                <w:bCs/>
              </w:rPr>
              <w:t>,</w:t>
            </w:r>
            <w:r>
              <w:t xml:space="preserve"> </w:t>
            </w:r>
            <w:r w:rsidRPr="009F788F">
              <w:rPr>
                <w:rFonts w:cstheme="minorHAnsi"/>
                <w:bCs/>
              </w:rPr>
              <w:t>inadequate subject knowledge</w:t>
            </w:r>
            <w:r>
              <w:rPr>
                <w:rFonts w:cstheme="minorHAnsi"/>
                <w:bCs/>
              </w:rPr>
              <w:t xml:space="preserve">, </w:t>
            </w:r>
            <w:r w:rsidRPr="009F788F">
              <w:rPr>
                <w:rFonts w:cstheme="minorHAnsi"/>
                <w:bCs/>
              </w:rPr>
              <w:t>English vocabulary</w:t>
            </w:r>
            <w:r>
              <w:rPr>
                <w:rFonts w:cstheme="minorHAnsi"/>
                <w:bCs/>
              </w:rPr>
              <w:t xml:space="preserve">  </w:t>
            </w:r>
          </w:p>
        </w:tc>
        <w:tc>
          <w:tcPr>
            <w:tcW w:w="2180" w:type="dxa"/>
            <w:vMerge/>
          </w:tcPr>
          <w:p w14:paraId="2552E38C" w14:textId="77777777" w:rsidR="00177293" w:rsidRPr="00FC5063" w:rsidRDefault="00177293" w:rsidP="002834F5">
            <w:pPr>
              <w:rPr>
                <w:rFonts w:cstheme="minorHAnsi"/>
                <w:bCs/>
              </w:rPr>
            </w:pPr>
          </w:p>
        </w:tc>
      </w:tr>
    </w:tbl>
    <w:p w14:paraId="53DABA25" w14:textId="77777777" w:rsidR="00177293" w:rsidRDefault="00177293" w:rsidP="00177293">
      <w:pPr>
        <w:ind w:firstLine="720"/>
        <w:rPr>
          <w:iCs/>
          <w:sz w:val="23"/>
          <w:szCs w:val="23"/>
        </w:rPr>
      </w:pPr>
    </w:p>
    <w:p w14:paraId="3862CBA2" w14:textId="77777777" w:rsidR="00281909" w:rsidRDefault="00281909"/>
    <w:sectPr w:rsidR="002819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41C"/>
    <w:rsid w:val="00177293"/>
    <w:rsid w:val="00281909"/>
    <w:rsid w:val="002A241C"/>
    <w:rsid w:val="003F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4613860"/>
  <w15:chartTrackingRefBased/>
  <w15:docId w15:val="{3DF314E7-3B3C-4C42-8AC3-E36B16D34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7293"/>
    <w:pPr>
      <w:spacing w:line="480" w:lineRule="auto"/>
      <w:jc w:val="both"/>
    </w:pPr>
    <w:rPr>
      <w:rFonts w:eastAsiaTheme="minorEastAsia"/>
      <w:lang w:val="en-GB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7729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en-ZA"/>
    </w:rPr>
  </w:style>
  <w:style w:type="table" w:styleId="TableGrid">
    <w:name w:val="Table Grid"/>
    <w:basedOn w:val="TableNormal"/>
    <w:uiPriority w:val="39"/>
    <w:rsid w:val="00177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392</Words>
  <Characters>2239</Characters>
  <Application>Microsoft Office Word</Application>
  <DocSecurity>0</DocSecurity>
  <Lines>18</Lines>
  <Paragraphs>5</Paragraphs>
  <ScaleCrop>false</ScaleCrop>
  <Company>University of Pretoria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Mrs. JN Naidoo</dc:creator>
  <cp:keywords/>
  <dc:description/>
  <cp:lastModifiedBy>Mrs. JN Naidoo</cp:lastModifiedBy>
  <cp:revision>3</cp:revision>
  <dcterms:created xsi:type="dcterms:W3CDTF">2022-06-02T08:54:00Z</dcterms:created>
  <dcterms:modified xsi:type="dcterms:W3CDTF">2022-07-06T19:45:00Z</dcterms:modified>
</cp:coreProperties>
</file>