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97E" w:rsidRPr="0082397E" w:rsidRDefault="0082397E" w:rsidP="00173FBB">
      <w:pPr>
        <w:pStyle w:val="Caption"/>
        <w:rPr>
          <w:rFonts w:ascii="Times New Roman" w:hAnsi="Times New Roman" w:cs="Times New Roman"/>
          <w:b/>
          <w:u w:val="single"/>
        </w:rPr>
      </w:pPr>
      <w:r w:rsidRPr="0082397E">
        <w:rPr>
          <w:rFonts w:ascii="Times New Roman" w:hAnsi="Times New Roman" w:cs="Times New Roman"/>
          <w:b/>
          <w:u w:val="single"/>
        </w:rPr>
        <w:t>CODEBOOK</w:t>
      </w:r>
      <w:bookmarkStart w:id="0" w:name="_GoBack"/>
      <w:bookmarkEnd w:id="0"/>
    </w:p>
    <w:p w:rsidR="00173FBB" w:rsidRPr="002C69B2" w:rsidRDefault="00E72279" w:rsidP="00173FBB">
      <w:pPr>
        <w:pStyle w:val="Caption"/>
        <w:rPr>
          <w:rFonts w:ascii="Times New Roman" w:hAnsi="Times New Roman" w:cs="Times New Roman"/>
          <w:b/>
        </w:rPr>
      </w:pPr>
      <w:r w:rsidRPr="002C69B2">
        <w:rPr>
          <w:rFonts w:ascii="Times New Roman" w:hAnsi="Times New Roman" w:cs="Times New Roman"/>
          <w:b/>
        </w:rPr>
        <w:t>FIGURES</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szCs w:val="24"/>
        </w:rPr>
        <w:fldChar w:fldCharType="begin"/>
      </w:r>
      <w:r w:rsidRPr="002C69B2">
        <w:rPr>
          <w:rFonts w:cs="Times New Roman"/>
          <w:i w:val="0"/>
          <w:szCs w:val="24"/>
        </w:rPr>
        <w:instrText xml:space="preserve"> TOC \h \z \c "Figure 1." </w:instrText>
      </w:r>
      <w:r w:rsidRPr="002C69B2">
        <w:rPr>
          <w:rFonts w:cs="Times New Roman"/>
          <w:i w:val="0"/>
          <w:szCs w:val="24"/>
        </w:rPr>
        <w:fldChar w:fldCharType="separate"/>
      </w:r>
      <w:hyperlink r:id="rId4" w:anchor="_Toc102572447" w:history="1">
        <w:r w:rsidRPr="002C69B2">
          <w:rPr>
            <w:rStyle w:val="Hyperlink"/>
            <w:rFonts w:cs="Times New Roman"/>
            <w:i w:val="0"/>
            <w:noProof/>
            <w:szCs w:val="24"/>
          </w:rPr>
          <w:t>Figure 1. 1: Fundamental Principle of PIXE. (a) Showing the interaction of an ion with the inner shell electron of an atomic species. (b) Showing excitation of an atom, the subsequent ejection of an electron from the inner shell, and the subsequent emission of characteristics X-ray.</w:t>
        </w:r>
      </w:hyperlink>
      <w:r w:rsidRPr="002C69B2">
        <w:rPr>
          <w:rFonts w:eastAsiaTheme="minorEastAsia" w:cs="Times New Roman"/>
          <w:i w:val="0"/>
          <w:noProof/>
          <w:szCs w:val="24"/>
          <w:lang w:val="en-US"/>
        </w:rPr>
        <w:t xml:space="preserve"> </w:t>
      </w:r>
    </w:p>
    <w:p w:rsidR="00173FBB" w:rsidRPr="002C69B2" w:rsidRDefault="0082397E" w:rsidP="00173FBB">
      <w:pPr>
        <w:pStyle w:val="TableofFigures"/>
        <w:tabs>
          <w:tab w:val="right" w:leader="dot" w:pos="9350"/>
        </w:tabs>
        <w:rPr>
          <w:rFonts w:eastAsiaTheme="minorEastAsia" w:cs="Times New Roman"/>
          <w:i w:val="0"/>
          <w:noProof/>
          <w:szCs w:val="24"/>
          <w:lang w:val="en-US"/>
        </w:rPr>
      </w:pPr>
      <w:hyperlink r:id="rId5" w:anchor="_Toc102572448" w:history="1">
        <w:r w:rsidR="00173FBB" w:rsidRPr="002C69B2">
          <w:rPr>
            <w:rStyle w:val="Hyperlink"/>
            <w:rFonts w:cs="Times New Roman"/>
            <w:i w:val="0"/>
            <w:noProof/>
            <w:szCs w:val="24"/>
          </w:rPr>
          <w:t>Figure 1. 2: Auger electron emission.</w:t>
        </w:r>
      </w:hyperlink>
      <w:r w:rsidR="00173FBB" w:rsidRPr="002C69B2">
        <w:rPr>
          <w:rFonts w:eastAsiaTheme="minorEastAsia" w:cs="Times New Roman"/>
          <w:i w:val="0"/>
          <w:noProof/>
          <w:szCs w:val="24"/>
          <w:lang w:val="en-US"/>
        </w:rPr>
        <w:t xml:space="preserve"> </w:t>
      </w:r>
    </w:p>
    <w:p w:rsidR="00173FBB" w:rsidRPr="002C69B2" w:rsidRDefault="0082397E" w:rsidP="00173FBB">
      <w:pPr>
        <w:pStyle w:val="TableofFigures"/>
        <w:tabs>
          <w:tab w:val="right" w:leader="dot" w:pos="9350"/>
        </w:tabs>
        <w:rPr>
          <w:rFonts w:eastAsiaTheme="minorEastAsia" w:cs="Times New Roman"/>
          <w:i w:val="0"/>
          <w:noProof/>
          <w:szCs w:val="24"/>
          <w:lang w:val="en-US"/>
        </w:rPr>
      </w:pPr>
      <w:hyperlink r:id="rId6" w:anchor="_Toc102572449" w:history="1">
        <w:r w:rsidR="00173FBB" w:rsidRPr="002C69B2">
          <w:rPr>
            <w:rStyle w:val="Hyperlink"/>
            <w:rFonts w:cs="Times New Roman"/>
            <w:i w:val="0"/>
            <w:noProof/>
            <w:szCs w:val="24"/>
          </w:rPr>
          <w:t>Figure 1. 3: Diagram showing energy levels with K, L, and M X-ray.</w:t>
        </w:r>
      </w:hyperlink>
      <w:r w:rsidR="00173FBB" w:rsidRPr="002C69B2">
        <w:rPr>
          <w:rFonts w:eastAsiaTheme="minorEastAsia" w:cs="Times New Roman"/>
          <w:i w:val="0"/>
          <w:noProof/>
          <w:szCs w:val="24"/>
          <w:lang w:val="en-US"/>
        </w:rPr>
        <w:t xml:space="preserve"> </w:t>
      </w:r>
    </w:p>
    <w:p w:rsidR="00173FBB" w:rsidRPr="002C69B2" w:rsidRDefault="00173FBB" w:rsidP="00173FBB">
      <w:pPr>
        <w:pStyle w:val="TableofFigures"/>
        <w:tabs>
          <w:tab w:val="right" w:leader="dot" w:pos="9350"/>
        </w:tabs>
        <w:spacing w:line="360" w:lineRule="auto"/>
        <w:rPr>
          <w:rFonts w:cs="Times New Roman"/>
          <w:i w:val="0"/>
          <w:noProof/>
          <w:szCs w:val="24"/>
        </w:rPr>
      </w:pPr>
      <w:r w:rsidRPr="002C69B2">
        <w:rPr>
          <w:rFonts w:cs="Times New Roman"/>
          <w:i w:val="0"/>
          <w:szCs w:val="24"/>
        </w:rPr>
        <w:fldChar w:fldCharType="end"/>
      </w:r>
      <w:r w:rsidRPr="002C69B2">
        <w:rPr>
          <w:rFonts w:cs="Times New Roman"/>
          <w:i w:val="0"/>
          <w:szCs w:val="24"/>
        </w:rPr>
        <w:fldChar w:fldCharType="begin"/>
      </w:r>
      <w:r w:rsidRPr="002C69B2">
        <w:rPr>
          <w:rFonts w:cs="Times New Roman"/>
          <w:i w:val="0"/>
          <w:szCs w:val="24"/>
        </w:rPr>
        <w:instrText xml:space="preserve"> TOC \h \z \c "Figure 2." </w:instrText>
      </w:r>
      <w:r w:rsidRPr="002C69B2">
        <w:rPr>
          <w:rFonts w:cs="Times New Roman"/>
          <w:i w:val="0"/>
          <w:szCs w:val="24"/>
        </w:rPr>
        <w:fldChar w:fldCharType="separate"/>
      </w:r>
      <w:hyperlink r:id="rId7" w:anchor="_Toc102572459" w:history="1">
        <w:r w:rsidRPr="002C69B2">
          <w:rPr>
            <w:rStyle w:val="Hyperlink"/>
            <w:rFonts w:cs="Times New Roman"/>
            <w:i w:val="0"/>
            <w:noProof/>
            <w:szCs w:val="24"/>
          </w:rPr>
          <w:t>Figure 2. 1: Schematic diagram showing allowed X-ray ray transitions to K and L shells with</w:t>
        </w:r>
      </w:hyperlink>
    </w:p>
    <w:p w:rsidR="00173FBB" w:rsidRPr="002C69B2" w:rsidRDefault="0082397E" w:rsidP="00173FBB">
      <w:pPr>
        <w:pStyle w:val="TableofFigures"/>
        <w:tabs>
          <w:tab w:val="right" w:leader="dot" w:pos="9350"/>
        </w:tabs>
        <w:rPr>
          <w:rFonts w:eastAsiaTheme="minorEastAsia" w:cs="Times New Roman"/>
          <w:i w:val="0"/>
          <w:noProof/>
          <w:szCs w:val="24"/>
          <w:lang w:val="en-US"/>
        </w:rPr>
      </w:pPr>
      <w:hyperlink r:id="rId8" w:anchor="_Toc102572460" w:history="1">
        <w:r w:rsidR="00173FBB" w:rsidRPr="002C69B2">
          <w:rPr>
            <w:rStyle w:val="Hyperlink"/>
            <w:rFonts w:cs="Times New Roman"/>
            <w:i w:val="0"/>
            <w:noProof/>
            <w:szCs w:val="24"/>
          </w:rPr>
          <w:t>Figure 2. 2: Theoretical level widths for atomic K shells as a function of the atomic number</w:t>
        </w:r>
        <w:r w:rsidR="00173FBB" w:rsidRPr="002C69B2">
          <w:rPr>
            <w:rStyle w:val="Hyperlink"/>
            <w:rFonts w:cs="Times New Roman"/>
            <w:b/>
            <w:i w:val="0"/>
            <w:noProof/>
            <w:szCs w:val="24"/>
          </w:rPr>
          <w:t xml:space="preserve"> </w:t>
        </w:r>
        <w:r w:rsidR="00173FBB" w:rsidRPr="002C69B2">
          <w:rPr>
            <w:rStyle w:val="Hyperlink"/>
            <w:rFonts w:cs="Times New Roman"/>
            <w:i w:val="0"/>
            <w:noProof/>
            <w:szCs w:val="24"/>
          </w:rPr>
          <w:t xml:space="preserve">. Where </w:t>
        </w:r>
      </w:hyperlink>
      <m:oMath>
        <m:r>
          <w:rPr>
            <w:rStyle w:val="Hyperlink"/>
            <w:rFonts w:ascii="Cambria Math" w:hAnsi="Cambria Math" w:cs="Times New Roman"/>
            <w:noProof/>
            <w:color w:val="auto"/>
            <w:szCs w:val="24"/>
            <w:u w:val="none"/>
          </w:rPr>
          <m:t>ΓA</m:t>
        </m:r>
      </m:oMath>
      <w:r w:rsidR="00173FBB" w:rsidRPr="002C69B2">
        <w:rPr>
          <w:rStyle w:val="Hyperlink"/>
          <w:rFonts w:cs="Times New Roman"/>
          <w:i w:val="0"/>
          <w:noProof/>
          <w:color w:val="auto"/>
          <w:szCs w:val="24"/>
          <w:u w:val="none"/>
        </w:rPr>
        <w:t xml:space="preserve"> is the Auger width.</w:t>
      </w:r>
    </w:p>
    <w:p w:rsidR="00173FBB" w:rsidRPr="002C69B2" w:rsidRDefault="0082397E" w:rsidP="00173FBB">
      <w:pPr>
        <w:pStyle w:val="TableofFigures"/>
        <w:tabs>
          <w:tab w:val="right" w:leader="dot" w:pos="9350"/>
        </w:tabs>
        <w:rPr>
          <w:rFonts w:eastAsiaTheme="minorEastAsia" w:cs="Times New Roman"/>
          <w:i w:val="0"/>
          <w:noProof/>
          <w:szCs w:val="24"/>
          <w:lang w:val="en-US"/>
        </w:rPr>
      </w:pPr>
      <w:hyperlink r:id="rId9" w:anchor="_Toc102572461" w:history="1">
        <w:r w:rsidR="00173FBB" w:rsidRPr="002C69B2">
          <w:rPr>
            <w:rStyle w:val="Hyperlink"/>
            <w:rFonts w:cs="Times New Roman"/>
            <w:i w:val="0"/>
            <w:noProof/>
            <w:szCs w:val="24"/>
          </w:rPr>
          <w:t>Figure 2. 3: A diagram showing the K-and L-shell fluorescence yields as functions of atomic number Z</w:t>
        </w:r>
        <w:r w:rsidR="00173FBB" w:rsidRPr="002C69B2">
          <w:rPr>
            <w:rStyle w:val="Hyperlink"/>
            <w:rFonts w:cs="Times New Roman"/>
            <w:b/>
            <w:i w:val="0"/>
            <w:noProof/>
            <w:szCs w:val="24"/>
          </w:rPr>
          <w:t xml:space="preserve"> </w:t>
        </w:r>
        <w:r w:rsidR="00173FBB" w:rsidRPr="002C69B2">
          <w:rPr>
            <w:rStyle w:val="Hyperlink"/>
            <w:rFonts w:cs="Times New Roman"/>
            <w:i w:val="0"/>
            <w:noProof/>
            <w:szCs w:val="24"/>
          </w:rPr>
          <w:t>.</w:t>
        </w:r>
      </w:hyperlink>
      <w:r w:rsidR="006D15F9" w:rsidRPr="002C69B2">
        <w:rPr>
          <w:rFonts w:eastAsiaTheme="minorEastAsia" w:cs="Times New Roman"/>
          <w:i w:val="0"/>
          <w:noProof/>
          <w:szCs w:val="24"/>
          <w:lang w:val="en-US"/>
        </w:rPr>
        <w:t xml:space="preserve"> </w:t>
      </w:r>
    </w:p>
    <w:p w:rsidR="00173FBB" w:rsidRPr="002C69B2" w:rsidRDefault="00173FBB" w:rsidP="00173FBB">
      <w:pPr>
        <w:pStyle w:val="TableofFigures"/>
        <w:tabs>
          <w:tab w:val="right" w:leader="dot" w:pos="9350"/>
        </w:tabs>
        <w:spacing w:line="360" w:lineRule="auto"/>
        <w:rPr>
          <w:rFonts w:cs="Times New Roman"/>
          <w:i w:val="0"/>
          <w:noProof/>
          <w:szCs w:val="24"/>
        </w:rPr>
      </w:pPr>
      <w:r w:rsidRPr="002C69B2">
        <w:rPr>
          <w:rFonts w:cs="Times New Roman"/>
          <w:i w:val="0"/>
          <w:szCs w:val="24"/>
        </w:rPr>
        <w:fldChar w:fldCharType="end"/>
      </w:r>
      <w:r w:rsidRPr="002C69B2">
        <w:rPr>
          <w:rFonts w:cs="Times New Roman"/>
          <w:i w:val="0"/>
          <w:szCs w:val="24"/>
        </w:rPr>
        <w:fldChar w:fldCharType="begin"/>
      </w:r>
      <w:r w:rsidRPr="002C69B2">
        <w:rPr>
          <w:rFonts w:cs="Times New Roman"/>
          <w:i w:val="0"/>
          <w:szCs w:val="24"/>
        </w:rPr>
        <w:instrText xml:space="preserve"> TOC \t "My My Figures" \c "Figure" </w:instrText>
      </w:r>
      <w:r w:rsidRPr="002C69B2">
        <w:rPr>
          <w:rFonts w:cs="Times New Roman"/>
          <w:i w:val="0"/>
          <w:szCs w:val="24"/>
        </w:rPr>
        <w:fldChar w:fldCharType="separate"/>
      </w:r>
      <w:r w:rsidRPr="002C69B2">
        <w:rPr>
          <w:rFonts w:cs="Times New Roman"/>
          <w:i w:val="0"/>
          <w:noProof/>
          <w:szCs w:val="24"/>
        </w:rPr>
        <w:t>Figure 3.1: A photograph of electron beam deposition at University of Pretoria</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Figure 3.2:  A Schematic diagram of thermal evaporation system </w:t>
      </w:r>
      <w:r w:rsidRPr="002C69B2">
        <w:rPr>
          <w:rFonts w:eastAsia="PalatinoLinotype-Roman" w:cs="Times New Roman"/>
          <w:i w:val="0"/>
          <w:noProof/>
          <w:szCs w:val="24"/>
        </w:rPr>
        <w:t xml:space="preserve"> .</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3.3: Diagram of the interaction between the electron beam and  a target material .</w:t>
      </w:r>
      <w:r w:rsidRPr="002C69B2">
        <w:rPr>
          <w:rFonts w:eastAsiaTheme="minorEastAsia" w:cs="Times New Roman"/>
          <w:i w:val="0"/>
          <w:noProof/>
          <w:szCs w:val="24"/>
          <w:lang w:val="en-US"/>
        </w:rPr>
        <w:t xml:space="preserve"> </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3.4: Schematic diagram showing the position of the detector of the RBS experimental setup at the University of Pretoria.</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3. 5: Nuclear and electronic components of the ion stopping power as a function of ion velocity.</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3. 6: Scattering of a projectile ion by a stationary atom in the laboratory .</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3. 7: A typical RBS design .</w:t>
      </w:r>
    </w:p>
    <w:p w:rsidR="006D15F9" w:rsidRDefault="00173FBB" w:rsidP="00173FBB">
      <w:pPr>
        <w:pStyle w:val="TableofFigures"/>
        <w:tabs>
          <w:tab w:val="right" w:leader="dot" w:pos="9350"/>
        </w:tabs>
        <w:rPr>
          <w:rFonts w:cs="Times New Roman"/>
          <w:i w:val="0"/>
          <w:noProof/>
          <w:szCs w:val="24"/>
        </w:rPr>
      </w:pPr>
      <w:r w:rsidRPr="002C69B2">
        <w:rPr>
          <w:rFonts w:cs="Times New Roman"/>
          <w:i w:val="0"/>
          <w:noProof/>
          <w:szCs w:val="24"/>
        </w:rPr>
        <w:t>Figure 3. 8: A schematic diagram o</w:t>
      </w:r>
      <w:r w:rsidR="006D15F9">
        <w:rPr>
          <w:rFonts w:cs="Times New Roman"/>
          <w:i w:val="0"/>
          <w:noProof/>
          <w:szCs w:val="24"/>
        </w:rPr>
        <w:t>f the Van de Graaff accelerator</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3. 9: A schematic diagram representing PIXE technique experimental set-up.</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lastRenderedPageBreak/>
        <w:t>Figure 3. 10: Photograph of the heavy ion source at iThemba LABS, Johannesburg South Africa</w:t>
      </w:r>
      <w:r w:rsidRPr="002C69B2">
        <w:rPr>
          <w:rFonts w:cs="Times New Roman"/>
          <w:b/>
          <w:i w:val="0"/>
          <w:noProof/>
          <w:szCs w:val="24"/>
        </w:rPr>
        <w:t>.</w:t>
      </w:r>
      <w:r w:rsidRPr="002C69B2">
        <w:rPr>
          <w:rFonts w:eastAsiaTheme="minorEastAsia" w:cs="Times New Roman"/>
          <w:i w:val="0"/>
          <w:noProof/>
          <w:szCs w:val="24"/>
          <w:lang w:val="en-US"/>
        </w:rPr>
        <w:t xml:space="preserve"> </w:t>
      </w:r>
    </w:p>
    <w:p w:rsidR="00173FBB" w:rsidRPr="002C69B2" w:rsidRDefault="00173FBB" w:rsidP="00173FBB">
      <w:pPr>
        <w:pStyle w:val="TableofFigures"/>
        <w:tabs>
          <w:tab w:val="right" w:leader="dot" w:pos="9350"/>
        </w:tabs>
        <w:rPr>
          <w:rFonts w:cs="Times New Roman"/>
          <w:i w:val="0"/>
          <w:noProof/>
          <w:szCs w:val="24"/>
        </w:rPr>
      </w:pPr>
      <w:r w:rsidRPr="002C69B2">
        <w:rPr>
          <w:rFonts w:cs="Times New Roman"/>
          <w:i w:val="0"/>
          <w:noProof/>
          <w:szCs w:val="24"/>
        </w:rPr>
        <w:t>Figure 4. 1: RBS energy calibration curve</w:t>
      </w:r>
      <w:r w:rsidRPr="002C69B2">
        <w:rPr>
          <w:rFonts w:cs="Times New Roman"/>
          <w:b/>
          <w:i w:val="0"/>
          <w:noProof/>
          <w:szCs w:val="24"/>
          <w14:shadow w14:blurRad="50800" w14:dist="50800" w14:dir="5400000" w14:sx="0" w14:sy="0" w14:kx="0" w14:ky="0" w14:algn="ctr">
            <w14:schemeClr w14:val="accent3"/>
          </w14:shadow>
        </w:rPr>
        <w:t>.</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 Figure 4. 2: A spectrum from SIMNRA simulation of gadolium thin film.</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4. 3: Energy spectrum of Bi L-shell X-rays induced by 12 MeV carbon ions</w:t>
      </w:r>
      <w:r w:rsidRPr="002C69B2">
        <w:rPr>
          <w:rFonts w:cs="Times New Roman"/>
          <w:b/>
          <w:i w:val="0"/>
          <w:noProof/>
          <w:color w:val="282828"/>
          <w:szCs w:val="24"/>
          <w:shd w:val="clear" w:color="auto" w:fill="FFFFFF"/>
        </w:rPr>
        <w:t>.</w:t>
      </w:r>
      <w:r w:rsidRPr="002C69B2">
        <w:rPr>
          <w:rFonts w:eastAsiaTheme="minorEastAsia" w:cs="Times New Roman"/>
          <w:i w:val="0"/>
          <w:noProof/>
          <w:szCs w:val="24"/>
          <w:lang w:val="en-US"/>
        </w:rPr>
        <w:t xml:space="preserve"> </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4. 4: Efficiency curve of the Si (Li) detector.</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4.5: Schematic diagram of a thin film</w:t>
      </w:r>
      <w:r w:rsidRPr="002C69B2">
        <w:rPr>
          <w:rFonts w:cs="Times New Roman"/>
          <w:b/>
          <w:i w:val="0"/>
          <w:noProof/>
          <w:szCs w:val="24"/>
        </w:rPr>
        <w:t>.</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Figure 4.6: A graph of 1/S against Energy </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4.7: A graph of T (E) against Energy to obtain the exit energy E</w:t>
      </w:r>
      <w:r w:rsidRPr="002C69B2">
        <w:rPr>
          <w:rFonts w:cs="Times New Roman"/>
          <w:i w:val="0"/>
          <w:noProof/>
          <w:szCs w:val="24"/>
          <w:vertAlign w:val="subscript"/>
        </w:rPr>
        <w:t>f</w:t>
      </w:r>
      <w:r w:rsidRPr="002C69B2">
        <w:rPr>
          <w:rFonts w:cs="Times New Roman"/>
          <w:i w:val="0"/>
          <w:noProof/>
          <w:szCs w:val="24"/>
        </w:rPr>
        <w:t xml:space="preserve"> of carbon </w:t>
      </w:r>
      <w:r w:rsidRPr="002C69B2">
        <w:rPr>
          <w:rFonts w:eastAsiaTheme="minorEastAsia" w:cs="Times New Roman"/>
          <w:i w:val="0"/>
          <w:noProof/>
          <w:szCs w:val="24"/>
          <w:lang w:val="en-US"/>
        </w:rPr>
        <w:t xml:space="preserve"> </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4. 8: A graph of 1/S against E (MeV)</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4.9: A graph of Y(E) against E (MeV</w:t>
      </w:r>
      <w:r w:rsidRPr="002C69B2">
        <w:rPr>
          <w:rFonts w:cs="Times New Roman"/>
          <w:b/>
          <w:i w:val="0"/>
          <w:noProof/>
          <w:szCs w:val="24"/>
        </w:rPr>
        <w:t>)</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4.10: A graph of ECPSSR against E (MeV)</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5.1: Multiple ionization effect on gadolinium L-shell X-ray energies due to 12 MeV carbon projectiles.</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Figure 5.2: Comparison of Experimental L-line intensity ratios, </w:t>
      </w:r>
      <m:oMath>
        <m:r>
          <w:rPr>
            <w:rFonts w:ascii="Cambria Math" w:hAnsi="Cambria Math" w:cs="Times New Roman"/>
            <w:noProof/>
            <w:szCs w:val="24"/>
          </w:rPr>
          <m:t>Lα1Ll</m:t>
        </m:r>
      </m:oMath>
      <w:r w:rsidRPr="002C69B2">
        <w:rPr>
          <w:rFonts w:cs="Times New Roman"/>
          <w:i w:val="0"/>
          <w:noProof/>
          <w:szCs w:val="24"/>
        </w:rPr>
        <w:t xml:space="preserve"> for C-Zr and Cl-Zr</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Figure 5.3: Comparison of Experimental L-line intensity ratios, </w:t>
      </w:r>
      <m:oMath>
        <m:r>
          <w:rPr>
            <w:rFonts w:ascii="Cambria Math" w:hAnsi="Cambria Math" w:cs="Times New Roman"/>
            <w:noProof/>
            <w:szCs w:val="24"/>
          </w:rPr>
          <m:t>Lα1Ll</m:t>
        </m:r>
      </m:oMath>
      <w:r w:rsidRPr="002C69B2">
        <w:rPr>
          <w:rFonts w:cs="Times New Roman"/>
          <w:i w:val="0"/>
          <w:noProof/>
          <w:szCs w:val="24"/>
        </w:rPr>
        <w:t xml:space="preserve"> for C-Sn and C-Sn</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Figure 5.4: Comparison between the energy shifts in Zr </w:t>
      </w:r>
      <m:oMath>
        <m:r>
          <w:rPr>
            <w:rFonts w:ascii="Cambria Math" w:hAnsi="Cambria Math" w:cs="Times New Roman"/>
            <w:noProof/>
            <w:szCs w:val="24"/>
          </w:rPr>
          <m:t>Ll</m:t>
        </m:r>
      </m:oMath>
      <w:r w:rsidRPr="002C69B2">
        <w:rPr>
          <w:rFonts w:cs="Times New Roman"/>
          <w:i w:val="0"/>
          <w:noProof/>
          <w:szCs w:val="24"/>
        </w:rPr>
        <w:t>(</w:t>
      </w:r>
      <m:oMath>
        <m:r>
          <w:rPr>
            <w:rFonts w:ascii="Cambria Math" w:hAnsi="Cambria Math" w:cs="Times New Roman"/>
            <w:noProof/>
            <w:szCs w:val="24"/>
          </w:rPr>
          <m:t>L3-M1)</m:t>
        </m:r>
      </m:oMath>
      <w:r w:rsidRPr="002C69B2">
        <w:rPr>
          <w:rFonts w:cs="Times New Roman"/>
          <w:i w:val="0"/>
          <w:noProof/>
          <w:szCs w:val="24"/>
        </w:rPr>
        <w:t xml:space="preserve"> due to C ions and Cl ions.</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Figure 5.5. Comparison between the energy shifts in Zr </w:t>
      </w:r>
      <m:oMath>
        <m:r>
          <w:rPr>
            <w:rFonts w:ascii="Cambria Math" w:hAnsi="Cambria Math" w:cs="Times New Roman"/>
            <w:noProof/>
            <w:szCs w:val="24"/>
          </w:rPr>
          <m:t xml:space="preserve">Lα1L3-M4,5 </m:t>
        </m:r>
      </m:oMath>
      <w:r w:rsidRPr="002C69B2">
        <w:rPr>
          <w:rFonts w:cs="Times New Roman"/>
          <w:i w:val="0"/>
          <w:noProof/>
          <w:szCs w:val="24"/>
        </w:rPr>
        <w:t>due to C ions and Cl ions.</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5.6: Experimental X-ray production cross sections in Bi induced by carbon ion (4 MeV-12 MeV) in barns without MI effect.</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5.7. Experimental X-ray production cross sections in Gd induced by carbon ion (4 MeV-12 M</w:t>
      </w:r>
      <w:r w:rsidR="00E72279" w:rsidRPr="002C69B2">
        <w:rPr>
          <w:rFonts w:cs="Times New Roman"/>
          <w:i w:val="0"/>
          <w:noProof/>
          <w:szCs w:val="24"/>
        </w:rPr>
        <w:t>eV) in barns without MI effect.</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Figure 5.8: Experimental X-ray production cross sections Y induced by carbon ion (4 MeV-12 MeV) </w:t>
      </w:r>
      <w:r w:rsidR="00E72279" w:rsidRPr="002C69B2">
        <w:rPr>
          <w:rFonts w:cs="Times New Roman"/>
          <w:i w:val="0"/>
          <w:noProof/>
          <w:szCs w:val="24"/>
        </w:rPr>
        <w:t>in barns without MI correction.</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lastRenderedPageBreak/>
        <w:t xml:space="preserve">Figure 5.9: Experimental X-ray production cross sections Gd induced by Cl ion (7 MeV-35 MeV) </w:t>
      </w:r>
      <w:r w:rsidR="00E72279" w:rsidRPr="002C69B2">
        <w:rPr>
          <w:rFonts w:cs="Times New Roman"/>
          <w:i w:val="0"/>
          <w:noProof/>
          <w:szCs w:val="24"/>
        </w:rPr>
        <w:t>in barns without MI correction.</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5.10: Experimental X-ray production cross sections in Bi induced by C ion (4 MeV-12 MeV) in barns MI c</w:t>
      </w:r>
      <w:r w:rsidR="00E72279" w:rsidRPr="002C69B2">
        <w:rPr>
          <w:rFonts w:cs="Times New Roman"/>
          <w:i w:val="0"/>
          <w:noProof/>
          <w:szCs w:val="24"/>
        </w:rPr>
        <w:t>orrection.</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5.11: Experimental X-ray production cross sections in Gd induced by Cl ion (7 MeV-</w:t>
      </w:r>
      <w:r w:rsidR="00E72279" w:rsidRPr="002C69B2">
        <w:rPr>
          <w:rFonts w:cs="Times New Roman"/>
          <w:i w:val="0"/>
          <w:noProof/>
          <w:szCs w:val="24"/>
        </w:rPr>
        <w:t>35 MeV) in barns MI correction.</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5.13: Experimental X-ray production cross sections in Gd induced by Cl ion (7 MeV-</w:t>
      </w:r>
      <w:r w:rsidR="00E72279" w:rsidRPr="002C69B2">
        <w:rPr>
          <w:rFonts w:cs="Times New Roman"/>
          <w:i w:val="0"/>
          <w:noProof/>
          <w:szCs w:val="24"/>
        </w:rPr>
        <w:t>35 MeV) in barns MI correction.</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5.14: Comparison between C-Bi measured cross section with ECPSSR and ECPSSR+MI</w:t>
      </w:r>
      <w:r w:rsidRPr="002C69B2">
        <w:rPr>
          <w:rFonts w:cs="Times New Roman"/>
          <w:i w:val="0"/>
          <w:noProof/>
          <w:szCs w:val="24"/>
        </w:rPr>
        <w:tab/>
      </w:r>
      <w:r w:rsidRPr="002C69B2">
        <w:rPr>
          <w:rFonts w:cs="Times New Roman"/>
          <w:i w:val="0"/>
          <w:noProof/>
          <w:szCs w:val="24"/>
        </w:rPr>
        <w:fldChar w:fldCharType="begin"/>
      </w:r>
      <w:r w:rsidRPr="002C69B2">
        <w:rPr>
          <w:rFonts w:cs="Times New Roman"/>
          <w:i w:val="0"/>
          <w:noProof/>
          <w:szCs w:val="24"/>
        </w:rPr>
        <w:instrText xml:space="preserve"> PAGEREF _Toc102581940 \h </w:instrText>
      </w:r>
      <w:r w:rsidRPr="002C69B2">
        <w:rPr>
          <w:rFonts w:cs="Times New Roman"/>
          <w:i w:val="0"/>
          <w:noProof/>
          <w:szCs w:val="24"/>
        </w:rPr>
      </w:r>
      <w:r w:rsidRPr="002C69B2">
        <w:rPr>
          <w:rFonts w:cs="Times New Roman"/>
          <w:i w:val="0"/>
          <w:noProof/>
          <w:szCs w:val="24"/>
        </w:rPr>
        <w:fldChar w:fldCharType="separate"/>
      </w:r>
      <w:r w:rsidRPr="002C69B2">
        <w:rPr>
          <w:rFonts w:cs="Times New Roman"/>
          <w:i w:val="0"/>
          <w:noProof/>
          <w:szCs w:val="24"/>
        </w:rPr>
        <w:t>- 131 -</w:t>
      </w:r>
      <w:r w:rsidRPr="002C69B2">
        <w:rPr>
          <w:rFonts w:cs="Times New Roman"/>
          <w:i w:val="0"/>
          <w:noProof/>
          <w:szCs w:val="24"/>
        </w:rPr>
        <w:fldChar w:fldCharType="end"/>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5.15: Comparison between C-Gd measured cross section with EC</w:t>
      </w:r>
      <w:r w:rsidR="00E72279" w:rsidRPr="002C69B2">
        <w:rPr>
          <w:rFonts w:cs="Times New Roman"/>
          <w:i w:val="0"/>
          <w:noProof/>
          <w:szCs w:val="24"/>
        </w:rPr>
        <w:t>PSSR + UA and ECPSSR + UA + MI.</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Figure 5.16: Comparison between C-Y measured cross section </w:t>
      </w:r>
      <w:r w:rsidR="00E72279" w:rsidRPr="002C69B2">
        <w:rPr>
          <w:rFonts w:cs="Times New Roman"/>
          <w:i w:val="0"/>
          <w:noProof/>
          <w:szCs w:val="24"/>
        </w:rPr>
        <w:t>with ECPSSR and ECPSSR+MI</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Figure 5.17: Ratio of the experimental C-Bi data tow three sets of theoretical model, E</w:t>
      </w:r>
      <w:r w:rsidR="00E72279" w:rsidRPr="002C69B2">
        <w:rPr>
          <w:rFonts w:cs="Times New Roman"/>
          <w:i w:val="0"/>
          <w:noProof/>
          <w:szCs w:val="24"/>
        </w:rPr>
        <w:t>CPSSR, ECPSSR+EC and ECPSSR+UA.</w:t>
      </w:r>
    </w:p>
    <w:p w:rsidR="00173FBB" w:rsidRPr="002C69B2" w:rsidRDefault="00173FBB" w:rsidP="00173FBB">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Figure 5.18: Ratio of the experimental C-Gd data tow three sets of theoretical model, </w:t>
      </w:r>
      <w:r w:rsidR="00E72279" w:rsidRPr="002C69B2">
        <w:rPr>
          <w:rFonts w:cs="Times New Roman"/>
          <w:i w:val="0"/>
          <w:noProof/>
          <w:szCs w:val="24"/>
        </w:rPr>
        <w:t>ECPSSR, ECPSSR+EC and ECPSSR+UA</w:t>
      </w:r>
    </w:p>
    <w:p w:rsidR="00173FBB" w:rsidRPr="002C69B2" w:rsidRDefault="00173FBB" w:rsidP="00173FBB">
      <w:pPr>
        <w:pStyle w:val="TableofFigures"/>
        <w:tabs>
          <w:tab w:val="right" w:leader="dot" w:pos="9350"/>
        </w:tabs>
        <w:rPr>
          <w:rFonts w:cs="Times New Roman"/>
          <w:i w:val="0"/>
          <w:noProof/>
          <w:szCs w:val="24"/>
        </w:rPr>
      </w:pPr>
      <w:r w:rsidRPr="002C69B2">
        <w:rPr>
          <w:rFonts w:cs="Times New Roman"/>
          <w:i w:val="0"/>
          <w:noProof/>
          <w:szCs w:val="24"/>
        </w:rPr>
        <w:t>Figure 5.19: Ratio of the experimental C-Ydata to three sets of theoretical model, E</w:t>
      </w:r>
      <w:r w:rsidR="00E72279" w:rsidRPr="002C69B2">
        <w:rPr>
          <w:rFonts w:cs="Times New Roman"/>
          <w:i w:val="0"/>
          <w:noProof/>
          <w:szCs w:val="24"/>
        </w:rPr>
        <w:t>CPSSR, ECPSSR+EC and ECPSSR+UA.</w:t>
      </w:r>
    </w:p>
    <w:p w:rsidR="00E72279" w:rsidRPr="002C69B2" w:rsidRDefault="00E72279" w:rsidP="00E72279">
      <w:pPr>
        <w:rPr>
          <w:rFonts w:ascii="Times New Roman" w:hAnsi="Times New Roman" w:cs="Times New Roman"/>
          <w:sz w:val="24"/>
          <w:szCs w:val="24"/>
          <w:lang w:val="en-ZA"/>
        </w:rPr>
      </w:pPr>
    </w:p>
    <w:p w:rsidR="00E72279" w:rsidRPr="002C69B2" w:rsidRDefault="00E72279" w:rsidP="00E72279">
      <w:pPr>
        <w:rPr>
          <w:rFonts w:ascii="Times New Roman" w:hAnsi="Times New Roman" w:cs="Times New Roman"/>
          <w:b/>
          <w:sz w:val="24"/>
          <w:szCs w:val="24"/>
          <w:lang w:val="en-ZA"/>
        </w:rPr>
      </w:pPr>
      <w:r w:rsidRPr="002C69B2">
        <w:rPr>
          <w:rFonts w:ascii="Times New Roman" w:hAnsi="Times New Roman" w:cs="Times New Roman"/>
          <w:b/>
          <w:sz w:val="24"/>
          <w:szCs w:val="24"/>
          <w:lang w:val="en-ZA"/>
        </w:rPr>
        <w:t>TABLES</w:t>
      </w:r>
    </w:p>
    <w:p w:rsidR="00E72279" w:rsidRPr="002C69B2" w:rsidRDefault="00E72279" w:rsidP="00E72279">
      <w:pPr>
        <w:rPr>
          <w:rFonts w:ascii="Times New Roman" w:hAnsi="Times New Roman" w:cs="Times New Roman"/>
          <w:noProof/>
          <w:sz w:val="24"/>
          <w:szCs w:val="24"/>
          <w:lang w:val="en-ZA"/>
        </w:rPr>
      </w:pPr>
    </w:p>
    <w:p w:rsidR="00E72279" w:rsidRPr="002C69B2" w:rsidRDefault="00E72279" w:rsidP="00E72279">
      <w:pPr>
        <w:rPr>
          <w:rFonts w:ascii="Times New Roman" w:hAnsi="Times New Roman" w:cs="Times New Roman"/>
          <w:noProof/>
          <w:sz w:val="24"/>
          <w:szCs w:val="24"/>
          <w:lang w:val="en-ZA"/>
        </w:rPr>
      </w:pP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fldChar w:fldCharType="begin"/>
      </w:r>
      <w:r w:rsidRPr="002C69B2">
        <w:rPr>
          <w:rFonts w:cs="Times New Roman"/>
          <w:i w:val="0"/>
          <w:noProof/>
          <w:szCs w:val="24"/>
        </w:rPr>
        <w:instrText xml:space="preserve"> TOC \h \z \c "Table 2." </w:instrText>
      </w:r>
      <w:r w:rsidRPr="002C69B2">
        <w:rPr>
          <w:rFonts w:cs="Times New Roman"/>
          <w:i w:val="0"/>
          <w:noProof/>
          <w:szCs w:val="24"/>
        </w:rPr>
        <w:fldChar w:fldCharType="separate"/>
      </w:r>
      <w:hyperlink r:id="rId10" w:anchor="_Toc102491647" w:history="1">
        <w:r w:rsidRPr="002C69B2">
          <w:rPr>
            <w:rStyle w:val="Hyperlink"/>
            <w:rFonts w:cs="Times New Roman"/>
            <w:i w:val="0"/>
            <w:noProof/>
            <w:szCs w:val="24"/>
          </w:rPr>
          <w:t>Table 2. 1. The relationship between the Siegbahn and IUPAC notat</w:t>
        </w:r>
        <w:r w:rsidR="002C69B2" w:rsidRPr="002C69B2">
          <w:rPr>
            <w:rStyle w:val="Hyperlink"/>
            <w:rFonts w:cs="Times New Roman"/>
            <w:i w:val="0"/>
            <w:noProof/>
            <w:szCs w:val="24"/>
          </w:rPr>
          <w:t xml:space="preserve">ion for K X-ray transitions </w:t>
        </w:r>
      </w:hyperlink>
      <w:r w:rsidRPr="002C69B2">
        <w:rPr>
          <w:rFonts w:eastAsiaTheme="minorEastAsia" w:cs="Times New Roman"/>
          <w:i w:val="0"/>
          <w:noProof/>
          <w:szCs w:val="24"/>
          <w:lang w:val="en-US"/>
        </w:rPr>
        <w:t xml:space="preserve"> </w:t>
      </w:r>
    </w:p>
    <w:p w:rsidR="00E72279" w:rsidRPr="002C69B2" w:rsidRDefault="0082397E" w:rsidP="00E72279">
      <w:pPr>
        <w:pStyle w:val="TableofFigures"/>
        <w:tabs>
          <w:tab w:val="right" w:leader="dot" w:pos="9350"/>
        </w:tabs>
        <w:rPr>
          <w:rFonts w:eastAsiaTheme="minorEastAsia" w:cs="Times New Roman"/>
          <w:i w:val="0"/>
          <w:noProof/>
          <w:szCs w:val="24"/>
          <w:lang w:val="en-US"/>
        </w:rPr>
      </w:pPr>
      <w:hyperlink r:id="rId11" w:anchor="_Toc102491648" w:history="1">
        <w:r w:rsidR="00E72279" w:rsidRPr="002C69B2">
          <w:rPr>
            <w:rStyle w:val="Hyperlink"/>
            <w:rFonts w:cs="Times New Roman"/>
            <w:i w:val="0"/>
            <w:noProof/>
            <w:szCs w:val="24"/>
          </w:rPr>
          <w:t>Table 2. 2. Shows the discrepancy in the relative intensities of L-X-ray transitions.</w:t>
        </w:r>
      </w:hyperlink>
      <w:r w:rsidR="00E72279" w:rsidRPr="002C69B2">
        <w:rPr>
          <w:rFonts w:eastAsiaTheme="minorEastAsia" w:cs="Times New Roman"/>
          <w:i w:val="0"/>
          <w:noProof/>
          <w:szCs w:val="24"/>
          <w:lang w:val="en-US"/>
        </w:rPr>
        <w:t xml:space="preserve"> </w:t>
      </w:r>
    </w:p>
    <w:p w:rsidR="00E72279" w:rsidRPr="002C69B2" w:rsidRDefault="00E72279" w:rsidP="00E72279">
      <w:pPr>
        <w:pStyle w:val="MyMyTable"/>
        <w:tabs>
          <w:tab w:val="left" w:pos="975"/>
        </w:tabs>
        <w:rPr>
          <w:rFonts w:ascii="Times New Roman" w:hAnsi="Times New Roman" w:cs="Times New Roman"/>
          <w:noProof/>
        </w:rPr>
      </w:pPr>
      <w:r w:rsidRPr="002C69B2">
        <w:rPr>
          <w:rFonts w:ascii="Times New Roman" w:hAnsi="Times New Roman" w:cs="Times New Roman"/>
          <w:noProof/>
        </w:rPr>
        <w:fldChar w:fldCharType="end"/>
      </w:r>
      <w:r w:rsidRPr="002C69B2">
        <w:rPr>
          <w:rFonts w:ascii="Times New Roman" w:hAnsi="Times New Roman" w:cs="Times New Roman"/>
          <w:noProof/>
        </w:rPr>
        <w:fldChar w:fldCharType="begin"/>
      </w:r>
      <w:r w:rsidRPr="002C69B2">
        <w:rPr>
          <w:rFonts w:ascii="Times New Roman" w:hAnsi="Times New Roman" w:cs="Times New Roman"/>
          <w:noProof/>
        </w:rPr>
        <w:instrText xml:space="preserve"> TOC \h \z \c "Table 4." </w:instrText>
      </w:r>
      <w:r w:rsidRPr="002C69B2">
        <w:rPr>
          <w:rFonts w:ascii="Times New Roman" w:hAnsi="Times New Roman" w:cs="Times New Roman"/>
          <w:noProof/>
        </w:rPr>
        <w:fldChar w:fldCharType="separate"/>
      </w:r>
      <w:hyperlink r:id="rId12" w:anchor="_Toc102582091" w:history="1">
        <w:r w:rsidRPr="002C69B2">
          <w:rPr>
            <w:rStyle w:val="Hyperlink"/>
            <w:rFonts w:ascii="Times New Roman" w:hAnsi="Times New Roman" w:cs="Times New Roman"/>
            <w:noProof/>
          </w:rPr>
          <w:t>Table 4. 1. Incident energy,ions and charge</w:t>
        </w:r>
        <w:r w:rsidRPr="002C69B2">
          <w:rPr>
            <w:rStyle w:val="Hyperlink"/>
            <w:rFonts w:ascii="Times New Roman" w:hAnsi="Times New Roman" w:cs="Times New Roman"/>
            <w:noProof/>
            <w:webHidden/>
            <w:color w:val="auto"/>
          </w:rPr>
          <w:tab/>
        </w:r>
      </w:hyperlink>
    </w:p>
    <w:p w:rsidR="00E72279" w:rsidRPr="002C69B2" w:rsidRDefault="0082397E" w:rsidP="00E72279">
      <w:pPr>
        <w:pStyle w:val="TableofFigures"/>
        <w:tabs>
          <w:tab w:val="right" w:leader="dot" w:pos="9350"/>
        </w:tabs>
        <w:rPr>
          <w:rFonts w:eastAsiaTheme="minorEastAsia" w:cs="Times New Roman"/>
          <w:i w:val="0"/>
          <w:noProof/>
          <w:szCs w:val="24"/>
          <w:lang w:val="en-US"/>
        </w:rPr>
      </w:pPr>
      <w:hyperlink r:id="rId13" w:anchor="_Toc102582092" w:history="1">
        <w:r w:rsidR="00E72279" w:rsidRPr="002C69B2">
          <w:rPr>
            <w:rStyle w:val="Hyperlink"/>
            <w:rFonts w:cs="Times New Roman"/>
            <w:i w:val="0"/>
            <w:noProof/>
            <w:szCs w:val="24"/>
          </w:rPr>
          <w:t xml:space="preserve">Table 4. 2. </w:t>
        </w:r>
        <w:r w:rsidR="00E72279" w:rsidRPr="002C69B2">
          <w:rPr>
            <w:rStyle w:val="Hyperlink"/>
            <w:rFonts w:ascii="Cambria Math" w:hAnsi="Cambria Math" w:cs="Cambria Math"/>
            <w:i w:val="0"/>
            <w:noProof/>
            <w:szCs w:val="24"/>
          </w:rPr>
          <w:t>𝜀𝑝</w:t>
        </w:r>
        <w:r w:rsidR="00E72279" w:rsidRPr="002C69B2">
          <w:rPr>
            <w:rStyle w:val="Hyperlink"/>
            <w:rFonts w:cs="Times New Roman"/>
            <w:i w:val="0"/>
            <w:noProof/>
            <w:szCs w:val="24"/>
          </w:rPr>
          <w:t xml:space="preserve"> values of all the X-ray line intensities of all the target..</w:t>
        </w:r>
      </w:hyperlink>
      <w:r w:rsidR="00E72279" w:rsidRPr="002C69B2">
        <w:rPr>
          <w:rFonts w:eastAsiaTheme="minorEastAsia" w:cs="Times New Roman"/>
          <w:i w:val="0"/>
          <w:noProof/>
          <w:szCs w:val="24"/>
          <w:lang w:val="en-US"/>
        </w:rPr>
        <w:t xml:space="preserve"> </w:t>
      </w:r>
    </w:p>
    <w:p w:rsidR="00E72279" w:rsidRPr="002C69B2" w:rsidRDefault="0082397E" w:rsidP="00E72279">
      <w:pPr>
        <w:pStyle w:val="TableofFigures"/>
        <w:tabs>
          <w:tab w:val="right" w:leader="dot" w:pos="9350"/>
        </w:tabs>
        <w:rPr>
          <w:rFonts w:eastAsiaTheme="minorEastAsia" w:cs="Times New Roman"/>
          <w:i w:val="0"/>
          <w:noProof/>
          <w:szCs w:val="24"/>
          <w:lang w:val="en-US"/>
        </w:rPr>
      </w:pPr>
      <w:hyperlink r:id="rId14" w:anchor="_Toc102582093" w:history="1">
        <w:r w:rsidR="00E72279" w:rsidRPr="002C69B2">
          <w:rPr>
            <w:rStyle w:val="Hyperlink"/>
            <w:rFonts w:cs="Times New Roman"/>
            <w:i w:val="0"/>
            <w:noProof/>
            <w:szCs w:val="24"/>
          </w:rPr>
          <w:t xml:space="preserve">Table 4. 3. An illustration of how the detector efficiency correction factor was calculated </w:t>
        </w:r>
      </w:hyperlink>
    </w:p>
    <w:p w:rsidR="00E72279" w:rsidRPr="002C69B2" w:rsidRDefault="0082397E" w:rsidP="00E72279">
      <w:pPr>
        <w:pStyle w:val="TableofFigures"/>
        <w:tabs>
          <w:tab w:val="right" w:leader="dot" w:pos="9350"/>
        </w:tabs>
        <w:rPr>
          <w:rFonts w:eastAsiaTheme="minorEastAsia" w:cs="Times New Roman"/>
          <w:i w:val="0"/>
          <w:noProof/>
          <w:szCs w:val="24"/>
          <w:lang w:val="en-US"/>
        </w:rPr>
      </w:pPr>
      <w:hyperlink r:id="rId15" w:anchor="_Toc102582094" w:history="1">
        <w:r w:rsidR="00E72279" w:rsidRPr="002C69B2">
          <w:rPr>
            <w:rStyle w:val="Hyperlink"/>
            <w:rFonts w:cs="Times New Roman"/>
            <w:i w:val="0"/>
            <w:noProof/>
            <w:szCs w:val="24"/>
          </w:rPr>
          <w:t>Table 4. 4. The total stopping power and its inverse were calculated using SRIM.</w:t>
        </w:r>
      </w:hyperlink>
      <w:r w:rsidR="00E72279" w:rsidRPr="002C69B2">
        <w:rPr>
          <w:rFonts w:eastAsiaTheme="minorEastAsia" w:cs="Times New Roman"/>
          <w:i w:val="0"/>
          <w:noProof/>
          <w:szCs w:val="24"/>
          <w:lang w:val="en-US"/>
        </w:rPr>
        <w:t xml:space="preserve"> </w:t>
      </w:r>
    </w:p>
    <w:p w:rsidR="00E72279" w:rsidRPr="002C69B2" w:rsidRDefault="0082397E" w:rsidP="00E72279">
      <w:pPr>
        <w:pStyle w:val="TableofFigures"/>
        <w:tabs>
          <w:tab w:val="right" w:leader="dot" w:pos="9350"/>
        </w:tabs>
        <w:rPr>
          <w:rFonts w:eastAsiaTheme="minorEastAsia" w:cs="Times New Roman"/>
          <w:i w:val="0"/>
          <w:noProof/>
          <w:szCs w:val="24"/>
          <w:lang w:val="en-US"/>
        </w:rPr>
      </w:pPr>
      <w:hyperlink r:id="rId16" w:anchor="_Toc102582095" w:history="1">
        <w:r w:rsidR="00E72279" w:rsidRPr="002C69B2">
          <w:rPr>
            <w:rStyle w:val="Hyperlink"/>
            <w:rFonts w:cs="Times New Roman"/>
            <w:i w:val="0"/>
            <w:noProof/>
            <w:szCs w:val="24"/>
          </w:rPr>
          <w:t xml:space="preserve">Table 4.5. A Table showing the values of the constant K </w:t>
        </w:r>
      </w:hyperlink>
    </w:p>
    <w:p w:rsidR="00E72279" w:rsidRPr="002C69B2" w:rsidRDefault="0082397E" w:rsidP="00E72279">
      <w:pPr>
        <w:pStyle w:val="TableofFigures"/>
        <w:tabs>
          <w:tab w:val="right" w:leader="dot" w:pos="9350"/>
        </w:tabs>
        <w:rPr>
          <w:rFonts w:cs="Times New Roman"/>
          <w:i w:val="0"/>
          <w:noProof/>
          <w:webHidden/>
          <w:szCs w:val="24"/>
        </w:rPr>
      </w:pPr>
      <w:hyperlink r:id="rId17" w:anchor="_Toc102582096" w:history="1">
        <w:r w:rsidR="00E72279" w:rsidRPr="002C69B2">
          <w:rPr>
            <w:rStyle w:val="Hyperlink"/>
            <w:rFonts w:cs="Times New Roman"/>
            <w:i w:val="0"/>
            <w:noProof/>
            <w:szCs w:val="24"/>
          </w:rPr>
          <w:t xml:space="preserve">Table 4. 6. A table showing the </w:t>
        </w:r>
      </w:hyperlink>
      <w:r w:rsidR="00E72279" w:rsidRPr="002C69B2">
        <w:rPr>
          <w:rFonts w:cs="Times New Roman"/>
          <w:i w:val="0"/>
          <w:noProof/>
          <w:szCs w:val="24"/>
        </w:rPr>
        <w:t>Y (E) values</w:t>
      </w:r>
    </w:p>
    <w:p w:rsidR="00E72279" w:rsidRPr="002C69B2" w:rsidRDefault="0082397E" w:rsidP="00E72279">
      <w:pPr>
        <w:pStyle w:val="TableofFigures"/>
        <w:tabs>
          <w:tab w:val="right" w:leader="dot" w:pos="9350"/>
        </w:tabs>
        <w:rPr>
          <w:rFonts w:eastAsiaTheme="minorEastAsia" w:cs="Times New Roman"/>
          <w:i w:val="0"/>
          <w:noProof/>
          <w:szCs w:val="24"/>
          <w:lang w:val="en-US"/>
        </w:rPr>
      </w:pPr>
      <w:hyperlink r:id="rId18" w:anchor="_Toc102582091" w:history="1">
        <w:r w:rsidR="00E72279" w:rsidRPr="002C69B2">
          <w:rPr>
            <w:rStyle w:val="Hyperlink"/>
            <w:rFonts w:cs="Times New Roman"/>
            <w:i w:val="0"/>
            <w:noProof/>
            <w:szCs w:val="24"/>
          </w:rPr>
          <w:t xml:space="preserve">Table 4. 7. </w:t>
        </w:r>
      </w:hyperlink>
      <m:oMath>
        <m:r>
          <w:rPr>
            <w:rStyle w:val="Hyperlink"/>
            <w:rFonts w:ascii="Cambria Math" w:hAnsi="Cambria Math" w:cs="Times New Roman"/>
            <w:noProof/>
            <w:color w:val="auto"/>
            <w:szCs w:val="24"/>
            <w:u w:val="none"/>
          </w:rPr>
          <m:t>A table showing E (MeV) and ECPSSR values</m:t>
        </m:r>
      </m:oMath>
      <w:r w:rsidR="00E72279" w:rsidRPr="002C69B2">
        <w:rPr>
          <w:rStyle w:val="Hyperlink"/>
          <w:rFonts w:cs="Times New Roman"/>
          <w:i w:val="0"/>
          <w:noProof/>
          <w:color w:val="auto"/>
          <w:szCs w:val="24"/>
          <w:u w:val="none"/>
        </w:rPr>
        <w:t>.</w:t>
      </w:r>
    </w:p>
    <w:p w:rsidR="00E72279" w:rsidRPr="002C69B2" w:rsidRDefault="00E72279" w:rsidP="00E72279">
      <w:pPr>
        <w:pStyle w:val="MyMyTable"/>
        <w:rPr>
          <w:rFonts w:ascii="Times New Roman" w:hAnsi="Times New Roman" w:cs="Times New Roman"/>
          <w:noProof/>
        </w:rPr>
      </w:pPr>
      <w:r w:rsidRPr="002C69B2">
        <w:rPr>
          <w:rFonts w:ascii="Times New Roman" w:hAnsi="Times New Roman" w:cs="Times New Roman"/>
          <w:noProof/>
        </w:rPr>
        <w:fldChar w:fldCharType="end"/>
      </w:r>
      <w:r w:rsidRPr="002C69B2">
        <w:rPr>
          <w:rFonts w:ascii="Times New Roman" w:hAnsi="Times New Roman" w:cs="Times New Roman"/>
          <w:noProof/>
        </w:rPr>
        <w:fldChar w:fldCharType="begin"/>
      </w:r>
      <w:r w:rsidRPr="002C69B2">
        <w:rPr>
          <w:rFonts w:ascii="Times New Roman" w:hAnsi="Times New Roman" w:cs="Times New Roman"/>
          <w:noProof/>
        </w:rPr>
        <w:instrText xml:space="preserve"> TOC \t "My My Table" \c </w:instrText>
      </w:r>
      <w:r w:rsidRPr="002C69B2">
        <w:rPr>
          <w:rFonts w:ascii="Times New Roman" w:hAnsi="Times New Roman" w:cs="Times New Roman"/>
          <w:noProof/>
        </w:rPr>
        <w:fldChar w:fldCharType="separate"/>
      </w:r>
      <w:r w:rsidRPr="002C69B2">
        <w:rPr>
          <w:rFonts w:ascii="Times New Roman" w:hAnsi="Times New Roman" w:cs="Times New Roman"/>
          <w:noProof/>
        </w:rPr>
        <w:t xml:space="preserve">Table 5.1. Line intensity ratio of </w:t>
      </w:r>
      <w:r w:rsidRPr="002C69B2">
        <w:rPr>
          <w:rFonts w:ascii="Times New Roman" w:hAnsi="Times New Roman" w:cs="Times New Roman"/>
          <w:noProof/>
          <w:vertAlign w:val="superscript"/>
        </w:rPr>
        <w:t>209</w:t>
      </w:r>
      <w:r w:rsidRPr="002C69B2">
        <w:rPr>
          <w:rFonts w:ascii="Times New Roman" w:hAnsi="Times New Roman" w:cs="Times New Roman"/>
          <w:noProof/>
        </w:rPr>
        <w:t xml:space="preserve">Bi, </w:t>
      </w:r>
      <w:r w:rsidRPr="002C69B2">
        <w:rPr>
          <w:rFonts w:ascii="Times New Roman" w:hAnsi="Times New Roman" w:cs="Times New Roman"/>
          <w:noProof/>
          <w:vertAlign w:val="superscript"/>
        </w:rPr>
        <w:t>158</w:t>
      </w:r>
      <w:r w:rsidRPr="002C69B2">
        <w:rPr>
          <w:rFonts w:ascii="Times New Roman" w:hAnsi="Times New Roman" w:cs="Times New Roman"/>
          <w:noProof/>
        </w:rPr>
        <w:t xml:space="preserve">Gd, </w:t>
      </w:r>
      <w:r w:rsidRPr="002C69B2">
        <w:rPr>
          <w:rFonts w:ascii="Times New Roman" w:hAnsi="Times New Roman" w:cs="Times New Roman"/>
          <w:noProof/>
          <w:vertAlign w:val="superscript"/>
        </w:rPr>
        <w:t>119</w:t>
      </w:r>
      <w:r w:rsidRPr="002C69B2">
        <w:rPr>
          <w:rFonts w:ascii="Times New Roman" w:hAnsi="Times New Roman" w:cs="Times New Roman"/>
          <w:noProof/>
        </w:rPr>
        <w:t xml:space="preserve">Sn and </w:t>
      </w:r>
      <w:r w:rsidRPr="002C69B2">
        <w:rPr>
          <w:rFonts w:ascii="Times New Roman" w:hAnsi="Times New Roman" w:cs="Times New Roman"/>
          <w:noProof/>
          <w:vertAlign w:val="superscript"/>
        </w:rPr>
        <w:t>91</w:t>
      </w:r>
      <w:r w:rsidRPr="002C69B2">
        <w:rPr>
          <w:rFonts w:ascii="Times New Roman" w:hAnsi="Times New Roman" w:cs="Times New Roman"/>
          <w:noProof/>
        </w:rPr>
        <w:t>Zr due to carbon ions.</w:t>
      </w:r>
      <w:r w:rsidRPr="002C69B2">
        <w:rPr>
          <w:rFonts w:ascii="Times New Roman" w:hAnsi="Times New Roman" w:cs="Times New Roman"/>
          <w:noProof/>
        </w:rPr>
        <w:tab/>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 xml:space="preserve">Table 5.2. Line intensity ratio of </w:t>
      </w:r>
      <w:r w:rsidRPr="002C69B2">
        <w:rPr>
          <w:rFonts w:cs="Times New Roman"/>
          <w:i w:val="0"/>
          <w:noProof/>
          <w:szCs w:val="24"/>
          <w:vertAlign w:val="superscript"/>
        </w:rPr>
        <w:t>158</w:t>
      </w:r>
      <w:r w:rsidRPr="002C69B2">
        <w:rPr>
          <w:rFonts w:cs="Times New Roman"/>
          <w:i w:val="0"/>
          <w:noProof/>
          <w:szCs w:val="24"/>
        </w:rPr>
        <w:t xml:space="preserve">Gd, </w:t>
      </w:r>
      <w:r w:rsidRPr="002C69B2">
        <w:rPr>
          <w:rFonts w:cs="Times New Roman"/>
          <w:i w:val="0"/>
          <w:noProof/>
          <w:szCs w:val="24"/>
          <w:vertAlign w:val="superscript"/>
        </w:rPr>
        <w:t>119</w:t>
      </w:r>
      <w:r w:rsidRPr="002C69B2">
        <w:rPr>
          <w:rFonts w:cs="Times New Roman"/>
          <w:i w:val="0"/>
          <w:noProof/>
          <w:szCs w:val="24"/>
        </w:rPr>
        <w:t xml:space="preserve">Sn and </w:t>
      </w:r>
      <w:r w:rsidRPr="002C69B2">
        <w:rPr>
          <w:rFonts w:cs="Times New Roman"/>
          <w:i w:val="0"/>
          <w:noProof/>
          <w:szCs w:val="24"/>
          <w:vertAlign w:val="superscript"/>
        </w:rPr>
        <w:t>91</w:t>
      </w:r>
      <w:r w:rsidRPr="002C69B2">
        <w:rPr>
          <w:rFonts w:cs="Times New Roman"/>
          <w:i w:val="0"/>
          <w:noProof/>
          <w:szCs w:val="24"/>
        </w:rPr>
        <w:t>Zr due to chlorine projectiles.</w:t>
      </w:r>
      <w:r w:rsidR="002C69B2" w:rsidRPr="002C69B2">
        <w:rPr>
          <w:rFonts w:eastAsiaTheme="minorEastAsia" w:cs="Times New Roman"/>
          <w:i w:val="0"/>
          <w:noProof/>
          <w:szCs w:val="24"/>
          <w:lang w:val="en-US"/>
        </w:rPr>
        <w:t xml:space="preserve"> </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5.3. Evaluation of energy shift and vacancies in Bismuth (</w:t>
      </w:r>
      <w:r w:rsidRPr="002C69B2">
        <w:rPr>
          <w:rFonts w:cs="Times New Roman"/>
          <w:i w:val="0"/>
          <w:noProof/>
          <w:szCs w:val="24"/>
          <w:vertAlign w:val="superscript"/>
        </w:rPr>
        <w:t>209</w:t>
      </w:r>
      <w:r w:rsidRPr="002C69B2">
        <w:rPr>
          <w:rFonts w:cs="Times New Roman"/>
          <w:i w:val="0"/>
          <w:noProof/>
          <w:szCs w:val="24"/>
        </w:rPr>
        <w:t>Bi)</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5.4. Evaluation of energy shift and vacancies in Gadolinium (</w:t>
      </w:r>
      <w:r w:rsidRPr="002C69B2">
        <w:rPr>
          <w:rFonts w:cs="Times New Roman"/>
          <w:i w:val="0"/>
          <w:noProof/>
          <w:szCs w:val="24"/>
          <w:vertAlign w:val="superscript"/>
        </w:rPr>
        <w:t>158</w:t>
      </w:r>
      <w:r w:rsidRPr="002C69B2">
        <w:rPr>
          <w:rFonts w:cs="Times New Roman"/>
          <w:i w:val="0"/>
          <w:noProof/>
          <w:szCs w:val="24"/>
        </w:rPr>
        <w:t>Gd)</w:t>
      </w:r>
      <w:r w:rsidR="002C69B2" w:rsidRPr="002C69B2">
        <w:rPr>
          <w:rFonts w:eastAsiaTheme="minorEastAsia" w:cs="Times New Roman"/>
          <w:i w:val="0"/>
          <w:noProof/>
          <w:szCs w:val="24"/>
          <w:lang w:val="en-US"/>
        </w:rPr>
        <w:t xml:space="preserve"> </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5.5. Evaluation of energy shift and vacancies in Tin (</w:t>
      </w:r>
      <w:r w:rsidRPr="002C69B2">
        <w:rPr>
          <w:rFonts w:cs="Times New Roman"/>
          <w:i w:val="0"/>
          <w:noProof/>
          <w:szCs w:val="24"/>
          <w:vertAlign w:val="superscript"/>
        </w:rPr>
        <w:t>119</w:t>
      </w:r>
      <w:r w:rsidR="002C69B2" w:rsidRPr="002C69B2">
        <w:rPr>
          <w:rFonts w:cs="Times New Roman"/>
          <w:i w:val="0"/>
          <w:noProof/>
          <w:szCs w:val="24"/>
        </w:rPr>
        <w:t>Sn)</w:t>
      </w:r>
    </w:p>
    <w:p w:rsidR="002C69B2" w:rsidRPr="002C69B2" w:rsidRDefault="00E72279" w:rsidP="00E72279">
      <w:pPr>
        <w:pStyle w:val="TableofFigures"/>
        <w:tabs>
          <w:tab w:val="right" w:leader="dot" w:pos="9350"/>
        </w:tabs>
        <w:rPr>
          <w:rFonts w:cs="Times New Roman"/>
          <w:i w:val="0"/>
          <w:noProof/>
          <w:szCs w:val="24"/>
        </w:rPr>
      </w:pPr>
      <w:r w:rsidRPr="002C69B2">
        <w:rPr>
          <w:rFonts w:cs="Times New Roman"/>
          <w:i w:val="0"/>
          <w:noProof/>
          <w:szCs w:val="24"/>
        </w:rPr>
        <w:t>Table 5.6. Evaluation of energy shift and vacancies in Zirconium (</w:t>
      </w:r>
      <w:r w:rsidRPr="002C69B2">
        <w:rPr>
          <w:rFonts w:cs="Times New Roman"/>
          <w:i w:val="0"/>
          <w:noProof/>
          <w:szCs w:val="24"/>
          <w:vertAlign w:val="superscript"/>
        </w:rPr>
        <w:t>91</w:t>
      </w:r>
      <w:r w:rsidR="002C69B2" w:rsidRPr="002C69B2">
        <w:rPr>
          <w:rFonts w:cs="Times New Roman"/>
          <w:i w:val="0"/>
          <w:noProof/>
          <w:szCs w:val="24"/>
        </w:rPr>
        <w:t>Zr)</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5.7. Evaluation of energy shift and vacancies in Gadolinium (</w:t>
      </w:r>
      <w:r w:rsidRPr="002C69B2">
        <w:rPr>
          <w:rFonts w:cs="Times New Roman"/>
          <w:i w:val="0"/>
          <w:noProof/>
          <w:szCs w:val="24"/>
          <w:vertAlign w:val="superscript"/>
        </w:rPr>
        <w:t>158</w:t>
      </w:r>
      <w:r w:rsidR="002C69B2" w:rsidRPr="002C69B2">
        <w:rPr>
          <w:rFonts w:cs="Times New Roman"/>
          <w:i w:val="0"/>
          <w:noProof/>
          <w:szCs w:val="24"/>
        </w:rPr>
        <w:t>Gd)</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5.8. Evaluation of energy shift and vacancies in Tin (</w:t>
      </w:r>
      <w:r w:rsidRPr="002C69B2">
        <w:rPr>
          <w:rFonts w:cs="Times New Roman"/>
          <w:i w:val="0"/>
          <w:noProof/>
          <w:szCs w:val="24"/>
          <w:vertAlign w:val="superscript"/>
        </w:rPr>
        <w:t>119</w:t>
      </w:r>
      <w:r w:rsidRPr="002C69B2">
        <w:rPr>
          <w:rFonts w:cs="Times New Roman"/>
          <w:i w:val="0"/>
          <w:noProof/>
          <w:szCs w:val="24"/>
        </w:rPr>
        <w:t>Sn</w:t>
      </w:r>
      <w:r w:rsidRPr="002C69B2">
        <w:rPr>
          <w:rFonts w:cs="Times New Roman"/>
          <w:b/>
          <w:i w:val="0"/>
          <w:noProof/>
          <w:szCs w:val="24"/>
        </w:rPr>
        <w:t>)</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5.9. Evaluation of energy shift and vacancies in Zirconium (</w:t>
      </w:r>
      <w:r w:rsidRPr="002C69B2">
        <w:rPr>
          <w:rFonts w:cs="Times New Roman"/>
          <w:i w:val="0"/>
          <w:noProof/>
          <w:szCs w:val="24"/>
          <w:vertAlign w:val="superscript"/>
        </w:rPr>
        <w:t>91</w:t>
      </w:r>
      <w:r w:rsidR="002C69B2" w:rsidRPr="002C69B2">
        <w:rPr>
          <w:rFonts w:cs="Times New Roman"/>
          <w:i w:val="0"/>
          <w:noProof/>
          <w:szCs w:val="24"/>
        </w:rPr>
        <w:t>Zr)</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5.10. Summary of atomic parameters MI correction Bismuth (</w:t>
      </w:r>
      <w:r w:rsidRPr="002C69B2">
        <w:rPr>
          <w:rFonts w:cs="Times New Roman"/>
          <w:i w:val="0"/>
          <w:noProof/>
          <w:szCs w:val="24"/>
          <w:vertAlign w:val="superscript"/>
        </w:rPr>
        <w:t>209</w:t>
      </w:r>
      <w:r w:rsidRPr="002C69B2">
        <w:rPr>
          <w:rFonts w:cs="Times New Roman"/>
          <w:i w:val="0"/>
          <w:noProof/>
          <w:szCs w:val="24"/>
        </w:rPr>
        <w:t>Bi), Gadolinium (</w:t>
      </w:r>
      <w:r w:rsidRPr="002C69B2">
        <w:rPr>
          <w:rFonts w:cs="Times New Roman"/>
          <w:i w:val="0"/>
          <w:noProof/>
          <w:szCs w:val="24"/>
          <w:vertAlign w:val="superscript"/>
        </w:rPr>
        <w:t>158</w:t>
      </w:r>
      <w:r w:rsidRPr="002C69B2">
        <w:rPr>
          <w:rFonts w:cs="Times New Roman"/>
          <w:i w:val="0"/>
          <w:noProof/>
          <w:szCs w:val="24"/>
        </w:rPr>
        <w:t>Gd), Yttrium (</w:t>
      </w:r>
      <w:r w:rsidRPr="002C69B2">
        <w:rPr>
          <w:rFonts w:cs="Times New Roman"/>
          <w:i w:val="0"/>
          <w:noProof/>
          <w:szCs w:val="24"/>
          <w:vertAlign w:val="superscript"/>
        </w:rPr>
        <w:t>89</w:t>
      </w:r>
      <w:r w:rsidRPr="002C69B2">
        <w:rPr>
          <w:rFonts w:cs="Times New Roman"/>
          <w:i w:val="0"/>
          <w:noProof/>
          <w:szCs w:val="24"/>
        </w:rPr>
        <w:t xml:space="preserve">Y) due to carbon ions with the 2 MeV proton values for comparsion: fluorescence yield </w:t>
      </w:r>
      <m:oMath>
        <m:r>
          <w:rPr>
            <w:rFonts w:ascii="Cambria Math" w:hAnsi="Cambria Math" w:cs="Times New Roman"/>
            <w:noProof/>
            <w:szCs w:val="24"/>
          </w:rPr>
          <m:t>ωi0</m:t>
        </m:r>
      </m:oMath>
      <w:r w:rsidRPr="002C69B2">
        <w:rPr>
          <w:rFonts w:cs="Times New Roman"/>
          <w:i w:val="0"/>
          <w:noProof/>
          <w:szCs w:val="24"/>
        </w:rPr>
        <w:t xml:space="preserve"> and the Coster-Kronig transition</w:t>
      </w:r>
      <m:oMath>
        <m:r>
          <w:rPr>
            <w:rFonts w:ascii="Cambria Math" w:hAnsi="Cambria Math" w:cs="Times New Roman"/>
            <w:noProof/>
            <w:szCs w:val="24"/>
          </w:rPr>
          <m:t>fij</m:t>
        </m:r>
      </m:oMath>
      <w:r w:rsidR="002C69B2" w:rsidRPr="002C69B2">
        <w:rPr>
          <w:rFonts w:cs="Times New Roman"/>
          <w:i w:val="0"/>
          <w:noProof/>
          <w:szCs w:val="24"/>
        </w:rPr>
        <w:t>.</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5.11. Summary of atomic parameters MI correction in Gadolinium (</w:t>
      </w:r>
      <w:r w:rsidRPr="002C69B2">
        <w:rPr>
          <w:rFonts w:cs="Times New Roman"/>
          <w:i w:val="0"/>
          <w:noProof/>
          <w:szCs w:val="24"/>
          <w:vertAlign w:val="superscript"/>
        </w:rPr>
        <w:t>158</w:t>
      </w:r>
      <w:r w:rsidRPr="002C69B2">
        <w:rPr>
          <w:rFonts w:cs="Times New Roman"/>
          <w:i w:val="0"/>
          <w:noProof/>
          <w:szCs w:val="24"/>
        </w:rPr>
        <w:t xml:space="preserve">Gd) due to Chlorine ions with the 2 MeV proton values for comparison: fluorescence yield </w:t>
      </w:r>
      <m:oMath>
        <m:r>
          <w:rPr>
            <w:rFonts w:ascii="Cambria Math" w:hAnsi="Cambria Math" w:cs="Times New Roman"/>
            <w:noProof/>
            <w:szCs w:val="24"/>
          </w:rPr>
          <m:t>wi0</m:t>
        </m:r>
      </m:oMath>
      <w:r w:rsidRPr="002C69B2">
        <w:rPr>
          <w:rFonts w:cs="Times New Roman"/>
          <w:i w:val="0"/>
          <w:noProof/>
          <w:szCs w:val="24"/>
        </w:rPr>
        <w:t xml:space="preserve"> and the Coster-Kronig transition</w:t>
      </w:r>
      <m:oMath>
        <m:r>
          <w:rPr>
            <w:rFonts w:ascii="Cambria Math" w:hAnsi="Cambria Math" w:cs="Times New Roman"/>
            <w:noProof/>
            <w:szCs w:val="24"/>
          </w:rPr>
          <m:t>fij</m:t>
        </m:r>
      </m:oMath>
      <w:r w:rsidRPr="002C69B2">
        <w:rPr>
          <w:rFonts w:cs="Times New Roman"/>
          <w:i w:val="0"/>
          <w:noProof/>
          <w:szCs w:val="24"/>
        </w:rPr>
        <w:t>.</w:t>
      </w:r>
      <w:r w:rsidRPr="002C69B2">
        <w:rPr>
          <w:rFonts w:cs="Times New Roman"/>
          <w:i w:val="0"/>
          <w:noProof/>
          <w:szCs w:val="24"/>
        </w:rPr>
        <w:tab/>
        <w:t>Table 5.12. Experimental (σ</w:t>
      </w:r>
      <w:r w:rsidRPr="002C69B2">
        <w:rPr>
          <w:rFonts w:cs="Times New Roman"/>
          <w:i w:val="0"/>
          <w:noProof/>
          <w:szCs w:val="24"/>
          <w:vertAlign w:val="subscript"/>
        </w:rPr>
        <w:t>expt</w:t>
      </w:r>
      <w:r w:rsidRPr="002C69B2">
        <w:rPr>
          <w:rFonts w:cs="Times New Roman"/>
          <w:i w:val="0"/>
          <w:noProof/>
          <w:szCs w:val="24"/>
        </w:rPr>
        <w:t xml:space="preserve">) X-ray production cross sections in </w:t>
      </w:r>
      <w:r w:rsidRPr="002C69B2">
        <w:rPr>
          <w:rFonts w:cs="Times New Roman"/>
          <w:i w:val="0"/>
          <w:noProof/>
          <w:szCs w:val="24"/>
          <w:vertAlign w:val="superscript"/>
        </w:rPr>
        <w:t>209</w:t>
      </w:r>
      <w:r w:rsidRPr="002C69B2">
        <w:rPr>
          <w:rFonts w:cs="Times New Roman"/>
          <w:i w:val="0"/>
          <w:noProof/>
          <w:szCs w:val="24"/>
        </w:rPr>
        <w:t xml:space="preserve">Bi due to 4 </w:t>
      </w:r>
      <w:r w:rsidRPr="002C69B2">
        <w:rPr>
          <w:rFonts w:cs="Times New Roman"/>
          <w:i w:val="0"/>
          <w:noProof/>
          <w:szCs w:val="24"/>
        </w:rPr>
        <w:lastRenderedPageBreak/>
        <w:t xml:space="preserve">MeV-12 MeV C ions together with calculated values of ECPSSR, ECPSSR + EC and ECPSSR + UA models </w:t>
      </w:r>
      <w:r w:rsidR="002C69B2" w:rsidRPr="002C69B2">
        <w:rPr>
          <w:rFonts w:cs="Times New Roman"/>
          <w:i w:val="0"/>
          <w:noProof/>
          <w:szCs w:val="24"/>
        </w:rPr>
        <w:t>with and without MI correction.</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5.13. Experimental (σ</w:t>
      </w:r>
      <w:r w:rsidRPr="002C69B2">
        <w:rPr>
          <w:rFonts w:cs="Times New Roman"/>
          <w:i w:val="0"/>
          <w:noProof/>
          <w:szCs w:val="24"/>
          <w:vertAlign w:val="subscript"/>
        </w:rPr>
        <w:t>expt</w:t>
      </w:r>
      <w:r w:rsidRPr="002C69B2">
        <w:rPr>
          <w:rFonts w:cs="Times New Roman"/>
          <w:i w:val="0"/>
          <w:noProof/>
          <w:szCs w:val="24"/>
        </w:rPr>
        <w:t xml:space="preserve">) X-ray production cross sections in </w:t>
      </w:r>
      <w:r w:rsidRPr="002C69B2">
        <w:rPr>
          <w:rFonts w:cs="Times New Roman"/>
          <w:i w:val="0"/>
          <w:noProof/>
          <w:szCs w:val="24"/>
          <w:vertAlign w:val="superscript"/>
        </w:rPr>
        <w:t>158</w:t>
      </w:r>
      <w:r w:rsidRPr="002C69B2">
        <w:rPr>
          <w:rFonts w:cs="Times New Roman"/>
          <w:i w:val="0"/>
          <w:noProof/>
          <w:szCs w:val="24"/>
        </w:rPr>
        <w:t>Gd due to 6 MeV-12 MeV C ions together with calculated values of ECPSSR, ECPSSR + EC and ECPSSR + UA models w</w:t>
      </w:r>
      <w:r w:rsidR="002C69B2" w:rsidRPr="002C69B2">
        <w:rPr>
          <w:rFonts w:cs="Times New Roman"/>
          <w:i w:val="0"/>
          <w:noProof/>
          <w:szCs w:val="24"/>
        </w:rPr>
        <w:t>ith and without MI corrections.</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5.14. Experimental (σ</w:t>
      </w:r>
      <w:r w:rsidRPr="002C69B2">
        <w:rPr>
          <w:rFonts w:cs="Times New Roman"/>
          <w:i w:val="0"/>
          <w:noProof/>
          <w:szCs w:val="24"/>
          <w:vertAlign w:val="subscript"/>
        </w:rPr>
        <w:t>expt</w:t>
      </w:r>
      <w:r w:rsidRPr="002C69B2">
        <w:rPr>
          <w:rFonts w:cs="Times New Roman"/>
          <w:i w:val="0"/>
          <w:noProof/>
          <w:szCs w:val="24"/>
        </w:rPr>
        <w:t xml:space="preserve">) L-shell X-ray production cross sections in </w:t>
      </w:r>
      <w:r w:rsidRPr="002C69B2">
        <w:rPr>
          <w:rFonts w:cs="Times New Roman"/>
          <w:i w:val="0"/>
          <w:noProof/>
          <w:szCs w:val="24"/>
          <w:vertAlign w:val="superscript"/>
        </w:rPr>
        <w:t>89</w:t>
      </w:r>
      <w:r w:rsidRPr="002C69B2">
        <w:rPr>
          <w:rFonts w:cs="Times New Roman"/>
          <w:i w:val="0"/>
          <w:noProof/>
          <w:szCs w:val="24"/>
        </w:rPr>
        <w:t>Y due to 4 MeV-12 MeV C ions together with calculated values of the ECPSSR model w</w:t>
      </w:r>
      <w:r w:rsidR="002C69B2" w:rsidRPr="002C69B2">
        <w:rPr>
          <w:rFonts w:cs="Times New Roman"/>
          <w:i w:val="0"/>
          <w:noProof/>
          <w:szCs w:val="24"/>
        </w:rPr>
        <w:t>ith and without MI corrections.</w:t>
      </w:r>
    </w:p>
    <w:p w:rsidR="00E72279" w:rsidRPr="002C69B2" w:rsidRDefault="00E72279" w:rsidP="00E72279">
      <w:pPr>
        <w:pStyle w:val="TableofFigures"/>
        <w:tabs>
          <w:tab w:val="right" w:leader="dot" w:pos="9350"/>
        </w:tabs>
        <w:rPr>
          <w:rFonts w:eastAsiaTheme="minorEastAsia" w:cs="Times New Roman"/>
          <w:i w:val="0"/>
          <w:noProof/>
          <w:szCs w:val="24"/>
          <w:lang w:val="en-US"/>
        </w:rPr>
      </w:pPr>
      <w:r w:rsidRPr="002C69B2">
        <w:rPr>
          <w:rFonts w:cs="Times New Roman"/>
          <w:i w:val="0"/>
          <w:noProof/>
          <w:szCs w:val="24"/>
        </w:rPr>
        <w:t>Table 5.15. Experimental (σ</w:t>
      </w:r>
      <w:r w:rsidRPr="002C69B2">
        <w:rPr>
          <w:rFonts w:cs="Times New Roman"/>
          <w:i w:val="0"/>
          <w:noProof/>
          <w:szCs w:val="24"/>
          <w:vertAlign w:val="subscript"/>
        </w:rPr>
        <w:t>expt</w:t>
      </w:r>
      <w:r w:rsidRPr="002C69B2">
        <w:rPr>
          <w:rFonts w:cs="Times New Roman"/>
          <w:i w:val="0"/>
          <w:noProof/>
          <w:szCs w:val="24"/>
        </w:rPr>
        <w:t xml:space="preserve">) L-shell X-ray production cross sections in </w:t>
      </w:r>
      <w:r w:rsidRPr="002C69B2">
        <w:rPr>
          <w:rFonts w:cs="Times New Roman"/>
          <w:i w:val="0"/>
          <w:noProof/>
          <w:szCs w:val="24"/>
          <w:vertAlign w:val="superscript"/>
        </w:rPr>
        <w:t>158</w:t>
      </w:r>
      <w:r w:rsidRPr="002C69B2">
        <w:rPr>
          <w:rFonts w:cs="Times New Roman"/>
          <w:i w:val="0"/>
          <w:noProof/>
          <w:szCs w:val="24"/>
        </w:rPr>
        <w:t>Gd due to 7MeV-35 MeV Cl ions together with calculated values of the E</w:t>
      </w:r>
      <w:r w:rsidR="002C69B2" w:rsidRPr="002C69B2">
        <w:rPr>
          <w:rFonts w:cs="Times New Roman"/>
          <w:i w:val="0"/>
          <w:noProof/>
          <w:szCs w:val="24"/>
        </w:rPr>
        <w:t>CPSSR model with and without MI</w:t>
      </w:r>
    </w:p>
    <w:p w:rsidR="00E72279" w:rsidRPr="002C69B2" w:rsidRDefault="00E72279" w:rsidP="00E72279">
      <w:pPr>
        <w:pStyle w:val="Heading2"/>
        <w:spacing w:line="360" w:lineRule="auto"/>
        <w:jc w:val="both"/>
        <w:rPr>
          <w:rFonts w:ascii="Times New Roman" w:hAnsi="Times New Roman" w:cs="Times New Roman"/>
          <w:noProof/>
        </w:rPr>
      </w:pPr>
      <w:r w:rsidRPr="002C69B2">
        <w:rPr>
          <w:rFonts w:ascii="Times New Roman" w:hAnsi="Times New Roman" w:cs="Times New Roman"/>
          <w:noProof/>
        </w:rPr>
        <w:fldChar w:fldCharType="end"/>
      </w:r>
    </w:p>
    <w:p w:rsidR="00E72279" w:rsidRDefault="006D15F9" w:rsidP="00E72279">
      <w:pPr>
        <w:spacing w:after="0" w:line="360" w:lineRule="auto"/>
        <w:rPr>
          <w:rFonts w:ascii="Times New Roman" w:eastAsia="Times New Roman" w:hAnsi="Times New Roman" w:cs="Times New Roman"/>
          <w:b/>
          <w:bCs/>
          <w:noProof/>
          <w:sz w:val="24"/>
          <w:szCs w:val="24"/>
        </w:rPr>
      </w:pPr>
      <w:r>
        <w:rPr>
          <w:rFonts w:ascii="Times New Roman" w:eastAsia="Times New Roman" w:hAnsi="Times New Roman" w:cs="Times New Roman"/>
          <w:b/>
          <w:bCs/>
          <w:noProof/>
          <w:sz w:val="24"/>
          <w:szCs w:val="24"/>
        </w:rPr>
        <w:t>ABBREVIATION</w:t>
      </w:r>
    </w:p>
    <w:p w:rsidR="006D15F9" w:rsidRDefault="006D15F9" w:rsidP="00E72279">
      <w:pPr>
        <w:spacing w:after="0" w:line="360" w:lineRule="auto"/>
        <w:rPr>
          <w:rFonts w:ascii="Times New Roman" w:eastAsia="Times New Roman" w:hAnsi="Times New Roman" w:cs="Times New Roman"/>
          <w:b/>
          <w:bCs/>
          <w:noProof/>
          <w:sz w:val="24"/>
          <w:szCs w:val="24"/>
        </w:rPr>
      </w:pPr>
    </w:p>
    <w:p w:rsidR="006D15F9" w:rsidRDefault="006D15F9" w:rsidP="00E72279">
      <w:pPr>
        <w:spacing w:after="0" w:line="360" w:lineRule="auto"/>
        <w:rPr>
          <w:rFonts w:ascii="Times New Roman" w:eastAsia="Times New Roman" w:hAnsi="Times New Roman" w:cs="Times New Roman"/>
          <w:b/>
          <w:bCs/>
          <w:noProof/>
          <w:sz w:val="24"/>
          <w:szCs w:val="24"/>
        </w:rPr>
      </w:pPr>
    </w:p>
    <w:p w:rsidR="006D15F9" w:rsidRDefault="006D15F9" w:rsidP="006D15F9">
      <w:pPr>
        <w:spacing w:line="360" w:lineRule="auto"/>
        <w:rPr>
          <w:rFonts w:ascii="Times New Roman" w:hAnsi="Times New Roman" w:cs="Times New Roman"/>
        </w:rPr>
      </w:pPr>
      <w:r>
        <w:rPr>
          <w:rFonts w:ascii="Times New Roman" w:hAnsi="Times New Roman" w:cs="Times New Roman"/>
        </w:rPr>
        <w:t>ECPSSR</w:t>
      </w:r>
      <w:r>
        <w:rPr>
          <w:rFonts w:ascii="Times New Roman" w:hAnsi="Times New Roman" w:cs="Times New Roman"/>
        </w:rPr>
        <w:tab/>
      </w:r>
      <w:r>
        <w:rPr>
          <w:rFonts w:ascii="Times New Roman" w:hAnsi="Times New Roman" w:cs="Times New Roman"/>
        </w:rPr>
        <w:tab/>
        <w:t>Energy Loss Coulomb Perturbation Stationary State Relativistic</w:t>
      </w:r>
    </w:p>
    <w:p w:rsidR="006D15F9" w:rsidRDefault="006D15F9" w:rsidP="006D15F9">
      <w:pPr>
        <w:spacing w:line="360" w:lineRule="auto"/>
        <w:ind w:left="2160" w:hanging="2160"/>
        <w:rPr>
          <w:rFonts w:ascii="Times New Roman" w:hAnsi="Times New Roman" w:cs="Times New Roman"/>
        </w:rPr>
      </w:pPr>
      <w:r>
        <w:rPr>
          <w:rFonts w:ascii="Times New Roman" w:eastAsia="CMR10" w:hAnsi="Times New Roman" w:cs="Times New Roman"/>
        </w:rPr>
        <w:t>ECPSSR+MI</w:t>
      </w:r>
      <w:r>
        <w:rPr>
          <w:rFonts w:ascii="Times New Roman" w:eastAsia="CMR10" w:hAnsi="Times New Roman" w:cs="Times New Roman"/>
        </w:rPr>
        <w:tab/>
      </w:r>
      <w:r>
        <w:rPr>
          <w:rFonts w:ascii="Times New Roman" w:hAnsi="Times New Roman" w:cs="Times New Roman"/>
        </w:rPr>
        <w:t>Energy Loss Coulomb Perturbed Stationary State Relativistic Approximation-United Atom + Multiple Ionization</w:t>
      </w:r>
    </w:p>
    <w:p w:rsidR="006D15F9" w:rsidRPr="006D15F9" w:rsidRDefault="006D15F9" w:rsidP="006D15F9">
      <w:pPr>
        <w:spacing w:line="360" w:lineRule="auto"/>
        <w:ind w:left="2160" w:hanging="2160"/>
        <w:rPr>
          <w:rFonts w:ascii="Times New Roman" w:hAnsi="Times New Roman" w:cs="Times New Roman"/>
        </w:rPr>
      </w:pPr>
      <w:r>
        <w:rPr>
          <w:rFonts w:ascii="Times New Roman" w:hAnsi="Times New Roman" w:cs="Times New Roman"/>
        </w:rPr>
        <w:t>ECPSSR-UA</w:t>
      </w:r>
      <w:r>
        <w:rPr>
          <w:rFonts w:ascii="Times New Roman" w:hAnsi="Times New Roman" w:cs="Times New Roman"/>
        </w:rPr>
        <w:tab/>
        <w:t>Energy Loss Coulomb Perturbed Stationary State Approximation Relativistic-United Atom</w:t>
      </w:r>
    </w:p>
    <w:p w:rsidR="006D15F9" w:rsidRDefault="006D15F9" w:rsidP="006D15F9">
      <w:pPr>
        <w:spacing w:line="360" w:lineRule="auto"/>
        <w:rPr>
          <w:rFonts w:ascii="Times New Roman" w:hAnsi="Times New Roman" w:cs="Times New Roman"/>
        </w:rPr>
      </w:pPr>
      <w:r>
        <w:rPr>
          <w:rFonts w:ascii="Times New Roman" w:hAnsi="Times New Roman" w:cs="Times New Roman"/>
        </w:rPr>
        <w:t>PIXE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Particle Induced X-ray Emission</w:t>
      </w:r>
    </w:p>
    <w:p w:rsidR="006D15F9" w:rsidRPr="002C69B2" w:rsidRDefault="006D15F9" w:rsidP="00E72279">
      <w:pPr>
        <w:spacing w:after="0" w:line="360" w:lineRule="auto"/>
        <w:rPr>
          <w:rFonts w:ascii="Times New Roman" w:eastAsia="Times New Roman" w:hAnsi="Times New Roman" w:cs="Times New Roman"/>
          <w:b/>
          <w:bCs/>
          <w:noProof/>
          <w:sz w:val="24"/>
          <w:szCs w:val="24"/>
        </w:rPr>
        <w:sectPr w:rsidR="006D15F9" w:rsidRPr="002C69B2">
          <w:pgSz w:w="12240" w:h="15840"/>
          <w:pgMar w:top="1440" w:right="1440" w:bottom="1440" w:left="1440" w:header="720" w:footer="720" w:gutter="0"/>
          <w:pgNumType w:fmt="lowerRoman"/>
          <w:cols w:space="720"/>
        </w:sectPr>
      </w:pPr>
    </w:p>
    <w:p w:rsidR="00E72279" w:rsidRPr="002C69B2" w:rsidRDefault="00E72279" w:rsidP="00E72279">
      <w:pPr>
        <w:tabs>
          <w:tab w:val="left" w:pos="1712"/>
        </w:tabs>
        <w:spacing w:line="360" w:lineRule="auto"/>
        <w:jc w:val="both"/>
        <w:rPr>
          <w:rFonts w:ascii="Times New Roman" w:hAnsi="Times New Roman" w:cs="Times New Roman"/>
          <w:noProof/>
          <w:sz w:val="24"/>
          <w:szCs w:val="24"/>
        </w:rPr>
      </w:pPr>
    </w:p>
    <w:p w:rsidR="00E72279" w:rsidRPr="002C69B2" w:rsidRDefault="00E72279" w:rsidP="00E72279">
      <w:pPr>
        <w:rPr>
          <w:rFonts w:ascii="Times New Roman" w:hAnsi="Times New Roman" w:cs="Times New Roman"/>
          <w:noProof/>
          <w:sz w:val="24"/>
          <w:szCs w:val="24"/>
          <w:lang w:val="en-ZA"/>
        </w:rPr>
      </w:pPr>
    </w:p>
    <w:p w:rsidR="00173FBB" w:rsidRPr="002C69B2" w:rsidRDefault="00173FBB" w:rsidP="00173FBB">
      <w:pPr>
        <w:rPr>
          <w:rFonts w:ascii="Times New Roman" w:hAnsi="Times New Roman" w:cs="Times New Roman"/>
          <w:sz w:val="24"/>
          <w:szCs w:val="24"/>
          <w:lang w:val="en-ZA"/>
        </w:rPr>
      </w:pPr>
      <w:r w:rsidRPr="002C69B2">
        <w:rPr>
          <w:rFonts w:ascii="Times New Roman" w:hAnsi="Times New Roman" w:cs="Times New Roman"/>
          <w:sz w:val="24"/>
          <w:szCs w:val="24"/>
        </w:rPr>
        <w:fldChar w:fldCharType="end"/>
      </w:r>
    </w:p>
    <w:p w:rsidR="00173FBB" w:rsidRPr="002C69B2" w:rsidRDefault="00173FBB" w:rsidP="00173FBB">
      <w:pPr>
        <w:rPr>
          <w:rFonts w:ascii="Times New Roman" w:hAnsi="Times New Roman" w:cs="Times New Roman"/>
          <w:sz w:val="24"/>
          <w:szCs w:val="24"/>
        </w:rPr>
      </w:pPr>
    </w:p>
    <w:p w:rsidR="00173FBB" w:rsidRPr="002C69B2" w:rsidRDefault="00173FBB" w:rsidP="00173FBB">
      <w:pPr>
        <w:pStyle w:val="Heading2"/>
        <w:spacing w:line="360" w:lineRule="auto"/>
        <w:jc w:val="center"/>
        <w:rPr>
          <w:rFonts w:ascii="Times New Roman" w:hAnsi="Times New Roman" w:cs="Times New Roman"/>
        </w:rPr>
      </w:pPr>
    </w:p>
    <w:p w:rsidR="00173FBB" w:rsidRPr="002C69B2" w:rsidRDefault="00173FBB" w:rsidP="00173FBB">
      <w:pPr>
        <w:pStyle w:val="Heading2"/>
        <w:spacing w:line="360" w:lineRule="auto"/>
        <w:jc w:val="center"/>
        <w:rPr>
          <w:rFonts w:ascii="Times New Roman" w:hAnsi="Times New Roman" w:cs="Times New Roman"/>
        </w:rPr>
      </w:pPr>
    </w:p>
    <w:p w:rsidR="00173FBB" w:rsidRPr="002C69B2" w:rsidRDefault="00173FBB" w:rsidP="00173FBB">
      <w:pPr>
        <w:rPr>
          <w:rFonts w:ascii="Times New Roman" w:hAnsi="Times New Roman" w:cs="Times New Roman"/>
          <w:sz w:val="24"/>
          <w:szCs w:val="24"/>
        </w:rPr>
      </w:pPr>
    </w:p>
    <w:p w:rsidR="00173FBB" w:rsidRPr="002C69B2" w:rsidRDefault="00173FBB" w:rsidP="00173FBB">
      <w:pPr>
        <w:rPr>
          <w:rFonts w:ascii="Times New Roman" w:hAnsi="Times New Roman" w:cs="Times New Roman"/>
          <w:sz w:val="24"/>
          <w:szCs w:val="24"/>
        </w:rPr>
      </w:pPr>
    </w:p>
    <w:p w:rsidR="00173FBB" w:rsidRPr="002C69B2" w:rsidRDefault="00173FBB" w:rsidP="00173FBB">
      <w:pPr>
        <w:rPr>
          <w:rFonts w:ascii="Times New Roman" w:hAnsi="Times New Roman" w:cs="Times New Roman"/>
          <w:sz w:val="24"/>
          <w:szCs w:val="24"/>
        </w:rPr>
      </w:pPr>
    </w:p>
    <w:p w:rsidR="00173FBB" w:rsidRPr="002C69B2" w:rsidRDefault="00173FBB" w:rsidP="00173FBB">
      <w:pPr>
        <w:rPr>
          <w:rFonts w:ascii="Times New Roman" w:hAnsi="Times New Roman" w:cs="Times New Roman"/>
          <w:sz w:val="24"/>
          <w:szCs w:val="24"/>
        </w:rPr>
      </w:pPr>
    </w:p>
    <w:p w:rsidR="00173FBB" w:rsidRPr="002C69B2" w:rsidRDefault="00173FBB" w:rsidP="00173FBB">
      <w:pPr>
        <w:pStyle w:val="Heading2"/>
        <w:spacing w:line="360" w:lineRule="auto"/>
        <w:jc w:val="center"/>
        <w:rPr>
          <w:rFonts w:ascii="Times New Roman" w:hAnsi="Times New Roman" w:cs="Times New Roman"/>
        </w:rPr>
      </w:pPr>
    </w:p>
    <w:p w:rsidR="00173FBB" w:rsidRPr="002C69B2" w:rsidRDefault="00173FBB" w:rsidP="00173FBB">
      <w:pPr>
        <w:pStyle w:val="Heading2"/>
        <w:spacing w:line="360" w:lineRule="auto"/>
        <w:jc w:val="center"/>
        <w:rPr>
          <w:rFonts w:ascii="Times New Roman" w:hAnsi="Times New Roman" w:cs="Times New Roman"/>
        </w:rPr>
      </w:pPr>
    </w:p>
    <w:p w:rsidR="00173FBB" w:rsidRPr="002C69B2" w:rsidRDefault="00173FBB" w:rsidP="00173FBB">
      <w:pPr>
        <w:pStyle w:val="Heading2"/>
        <w:spacing w:line="360" w:lineRule="auto"/>
        <w:jc w:val="center"/>
        <w:rPr>
          <w:rFonts w:ascii="Times New Roman" w:hAnsi="Times New Roman" w:cs="Times New Roman"/>
        </w:rPr>
      </w:pPr>
    </w:p>
    <w:p w:rsidR="00173FBB" w:rsidRPr="002C69B2" w:rsidRDefault="00173FBB" w:rsidP="00173FBB">
      <w:pPr>
        <w:rPr>
          <w:rFonts w:ascii="Times New Roman" w:hAnsi="Times New Roman" w:cs="Times New Roman"/>
          <w:sz w:val="24"/>
          <w:szCs w:val="24"/>
        </w:rPr>
      </w:pPr>
    </w:p>
    <w:p w:rsidR="00173FBB" w:rsidRPr="002C69B2" w:rsidRDefault="00173FBB" w:rsidP="00173FBB">
      <w:pPr>
        <w:rPr>
          <w:rFonts w:ascii="Times New Roman" w:hAnsi="Times New Roman" w:cs="Times New Roman"/>
          <w:sz w:val="24"/>
          <w:szCs w:val="24"/>
        </w:rPr>
      </w:pPr>
    </w:p>
    <w:p w:rsidR="00197CE3" w:rsidRPr="002C69B2" w:rsidRDefault="0082397E">
      <w:pPr>
        <w:rPr>
          <w:rFonts w:ascii="Times New Roman" w:hAnsi="Times New Roman" w:cs="Times New Roman"/>
          <w:sz w:val="24"/>
          <w:szCs w:val="24"/>
        </w:rPr>
      </w:pPr>
    </w:p>
    <w:sectPr w:rsidR="00197CE3" w:rsidRPr="002C69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alatinoLinotype-Roman">
    <w:altName w:val="MS Gothic"/>
    <w:panose1 w:val="00000000000000000000"/>
    <w:charset w:val="80"/>
    <w:family w:val="auto"/>
    <w:notTrueType/>
    <w:pitch w:val="default"/>
    <w:sig w:usb0="00000003" w:usb1="08070000" w:usb2="00000010" w:usb3="00000000" w:csb0="00020001" w:csb1="00000000"/>
  </w:font>
  <w:font w:name="CMR10">
    <w:altName w:val="MS Gothic"/>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FBB"/>
    <w:rsid w:val="00173FBB"/>
    <w:rsid w:val="00185DF5"/>
    <w:rsid w:val="002C69B2"/>
    <w:rsid w:val="00514DCB"/>
    <w:rsid w:val="006D15F9"/>
    <w:rsid w:val="0082397E"/>
    <w:rsid w:val="00E72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1515E"/>
  <w15:chartTrackingRefBased/>
  <w15:docId w15:val="{964702C2-7D40-4A7A-A380-B2641F0B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semiHidden/>
    <w:unhideWhenUsed/>
    <w:qFormat/>
    <w:rsid w:val="00173FBB"/>
    <w:pPr>
      <w:spacing w:before="100" w:beforeAutospacing="1" w:after="100" w:afterAutospacing="1" w:line="240" w:lineRule="auto"/>
      <w:outlineLvl w:val="1"/>
    </w:pPr>
    <w:rPr>
      <w:rFonts w:eastAsia="Times New Roman" w:cstheme="minorHAnsi"/>
      <w:b/>
      <w:bCs/>
      <w:sz w:val="24"/>
      <w:szCs w:val="24"/>
    </w:rPr>
  </w:style>
  <w:style w:type="paragraph" w:styleId="Heading3">
    <w:name w:val="heading 3"/>
    <w:basedOn w:val="Normal"/>
    <w:next w:val="Normal"/>
    <w:link w:val="Heading3Char"/>
    <w:uiPriority w:val="9"/>
    <w:semiHidden/>
    <w:unhideWhenUsed/>
    <w:qFormat/>
    <w:rsid w:val="00E722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73FBB"/>
    <w:rPr>
      <w:rFonts w:eastAsia="Times New Roman" w:cstheme="minorHAnsi"/>
      <w:b/>
      <w:bCs/>
      <w:sz w:val="24"/>
      <w:szCs w:val="24"/>
    </w:rPr>
  </w:style>
  <w:style w:type="character" w:styleId="Hyperlink">
    <w:name w:val="Hyperlink"/>
    <w:basedOn w:val="DefaultParagraphFont"/>
    <w:uiPriority w:val="99"/>
    <w:semiHidden/>
    <w:unhideWhenUsed/>
    <w:rsid w:val="00173FBB"/>
    <w:rPr>
      <w:color w:val="0563C1" w:themeColor="hyperlink"/>
      <w:u w:val="single"/>
    </w:rPr>
  </w:style>
  <w:style w:type="paragraph" w:styleId="Caption">
    <w:name w:val="caption"/>
    <w:basedOn w:val="Normal"/>
    <w:next w:val="Normal"/>
    <w:uiPriority w:val="35"/>
    <w:semiHidden/>
    <w:unhideWhenUsed/>
    <w:qFormat/>
    <w:rsid w:val="00173FBB"/>
    <w:pPr>
      <w:tabs>
        <w:tab w:val="left" w:pos="3795"/>
      </w:tabs>
      <w:spacing w:line="480" w:lineRule="auto"/>
    </w:pPr>
    <w:rPr>
      <w:rFonts w:eastAsiaTheme="minorEastAsia" w:cstheme="minorHAnsi"/>
      <w:color w:val="000000" w:themeColor="text1"/>
      <w:sz w:val="24"/>
      <w:szCs w:val="24"/>
      <w:lang w:val="en-ZA"/>
    </w:rPr>
  </w:style>
  <w:style w:type="paragraph" w:styleId="TableofFigures">
    <w:name w:val="table of figures"/>
    <w:basedOn w:val="Normal"/>
    <w:next w:val="Normal"/>
    <w:uiPriority w:val="99"/>
    <w:semiHidden/>
    <w:unhideWhenUsed/>
    <w:rsid w:val="00173FBB"/>
    <w:pPr>
      <w:spacing w:after="0" w:line="480" w:lineRule="auto"/>
      <w:jc w:val="both"/>
    </w:pPr>
    <w:rPr>
      <w:rFonts w:ascii="Times New Roman" w:hAnsi="Times New Roman"/>
      <w:i/>
      <w:sz w:val="24"/>
      <w:lang w:val="en-ZA"/>
    </w:rPr>
  </w:style>
  <w:style w:type="character" w:customStyle="1" w:styleId="Heading3Char">
    <w:name w:val="Heading 3 Char"/>
    <w:basedOn w:val="DefaultParagraphFont"/>
    <w:link w:val="Heading3"/>
    <w:uiPriority w:val="9"/>
    <w:semiHidden/>
    <w:rsid w:val="00E72279"/>
    <w:rPr>
      <w:rFonts w:asciiTheme="majorHAnsi" w:eastAsiaTheme="majorEastAsia" w:hAnsiTheme="majorHAnsi" w:cstheme="majorBidi"/>
      <w:color w:val="1F4D78" w:themeColor="accent1" w:themeShade="7F"/>
      <w:sz w:val="24"/>
      <w:szCs w:val="24"/>
    </w:rPr>
  </w:style>
  <w:style w:type="paragraph" w:customStyle="1" w:styleId="MyMyTable">
    <w:name w:val="My My Table"/>
    <w:basedOn w:val="Caption"/>
    <w:next w:val="Caption"/>
    <w:qFormat/>
    <w:rsid w:val="00E72279"/>
  </w:style>
  <w:style w:type="character" w:styleId="PlaceholderText">
    <w:name w:val="Placeholder Text"/>
    <w:basedOn w:val="DefaultParagraphFont"/>
    <w:uiPriority w:val="99"/>
    <w:semiHidden/>
    <w:rsid w:val="00E722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668022">
      <w:bodyDiv w:val="1"/>
      <w:marLeft w:val="0"/>
      <w:marRight w:val="0"/>
      <w:marTop w:val="0"/>
      <w:marBottom w:val="0"/>
      <w:divBdr>
        <w:top w:val="none" w:sz="0" w:space="0" w:color="auto"/>
        <w:left w:val="none" w:sz="0" w:space="0" w:color="auto"/>
        <w:bottom w:val="none" w:sz="0" w:space="0" w:color="auto"/>
        <w:right w:val="none" w:sz="0" w:space="0" w:color="auto"/>
      </w:divBdr>
    </w:div>
    <w:div w:id="828134794">
      <w:bodyDiv w:val="1"/>
      <w:marLeft w:val="0"/>
      <w:marRight w:val="0"/>
      <w:marTop w:val="0"/>
      <w:marBottom w:val="0"/>
      <w:divBdr>
        <w:top w:val="none" w:sz="0" w:space="0" w:color="auto"/>
        <w:left w:val="none" w:sz="0" w:space="0" w:color="auto"/>
        <w:bottom w:val="none" w:sz="0" w:space="0" w:color="auto"/>
        <w:right w:val="none" w:sz="0" w:space="0" w:color="auto"/>
      </w:divBdr>
    </w:div>
    <w:div w:id="843859243">
      <w:bodyDiv w:val="1"/>
      <w:marLeft w:val="0"/>
      <w:marRight w:val="0"/>
      <w:marTop w:val="0"/>
      <w:marBottom w:val="0"/>
      <w:divBdr>
        <w:top w:val="none" w:sz="0" w:space="0" w:color="auto"/>
        <w:left w:val="none" w:sz="0" w:space="0" w:color="auto"/>
        <w:bottom w:val="none" w:sz="0" w:space="0" w:color="auto"/>
        <w:right w:val="none" w:sz="0" w:space="0" w:color="auto"/>
      </w:divBdr>
    </w:div>
    <w:div w:id="1486235682">
      <w:bodyDiv w:val="1"/>
      <w:marLeft w:val="0"/>
      <w:marRight w:val="0"/>
      <w:marTop w:val="0"/>
      <w:marBottom w:val="0"/>
      <w:divBdr>
        <w:top w:val="none" w:sz="0" w:space="0" w:color="auto"/>
        <w:left w:val="none" w:sz="0" w:space="0" w:color="auto"/>
        <w:bottom w:val="none" w:sz="0" w:space="0" w:color="auto"/>
        <w:right w:val="none" w:sz="0" w:space="0" w:color="auto"/>
      </w:divBdr>
    </w:div>
    <w:div w:id="1532837300">
      <w:bodyDiv w:val="1"/>
      <w:marLeft w:val="0"/>
      <w:marRight w:val="0"/>
      <w:marTop w:val="0"/>
      <w:marBottom w:val="0"/>
      <w:divBdr>
        <w:top w:val="none" w:sz="0" w:space="0" w:color="auto"/>
        <w:left w:val="none" w:sz="0" w:space="0" w:color="auto"/>
        <w:bottom w:val="none" w:sz="0" w:space="0" w:color="auto"/>
        <w:right w:val="none" w:sz="0" w:space="0" w:color="auto"/>
      </w:divBdr>
    </w:div>
    <w:div w:id="1956861527">
      <w:bodyDiv w:val="1"/>
      <w:marLeft w:val="0"/>
      <w:marRight w:val="0"/>
      <w:marTop w:val="0"/>
      <w:marBottom w:val="0"/>
      <w:divBdr>
        <w:top w:val="none" w:sz="0" w:space="0" w:color="auto"/>
        <w:left w:val="none" w:sz="0" w:space="0" w:color="auto"/>
        <w:bottom w:val="none" w:sz="0" w:space="0" w:color="auto"/>
        <w:right w:val="none" w:sz="0" w:space="0" w:color="auto"/>
      </w:divBdr>
    </w:div>
    <w:div w:id="204370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Exam%20copies%20submission\Exam%20copies%20submission%20stuff-PHD%202\Ejeh_L-Shell_2022.docx" TargetMode="External"/><Relationship Id="rId13" Type="http://schemas.openxmlformats.org/officeDocument/2006/relationships/hyperlink" Target="file:///C:\Users\user\Desktop\Exam%20copies%20submission\Exam%20copies%20submission%20stuff-PHD%202\Ejeh_L-Shell_2022.docx" TargetMode="External"/><Relationship Id="rId18" Type="http://schemas.openxmlformats.org/officeDocument/2006/relationships/hyperlink" Target="file:///C:\Users\user\Desktop\Exam%20copies%20submission\Exam%20copies%20submission%20stuff-PHD%202\Ejeh_L-Shell_2022.docx" TargetMode="External"/><Relationship Id="rId3" Type="http://schemas.openxmlformats.org/officeDocument/2006/relationships/webSettings" Target="webSettings.xml"/><Relationship Id="rId7" Type="http://schemas.openxmlformats.org/officeDocument/2006/relationships/hyperlink" Target="file:///C:\Users\user\Desktop\Exam%20copies%20submission\Exam%20copies%20submission%20stuff-PHD%202\Ejeh_L-Shell_2022.docx" TargetMode="External"/><Relationship Id="rId12" Type="http://schemas.openxmlformats.org/officeDocument/2006/relationships/hyperlink" Target="file:///C:\Users\user\Desktop\Exam%20copies%20submission\Exam%20copies%20submission%20stuff-PHD%202\Ejeh_L-Shell_2022.docx" TargetMode="External"/><Relationship Id="rId17" Type="http://schemas.openxmlformats.org/officeDocument/2006/relationships/hyperlink" Target="file:///C:\Users\user\Desktop\Exam%20copies%20submission\Exam%20copies%20submission%20stuff-PHD%202\Ejeh_L-Shell_2022.docx" TargetMode="External"/><Relationship Id="rId2" Type="http://schemas.openxmlformats.org/officeDocument/2006/relationships/settings" Target="settings.xml"/><Relationship Id="rId16" Type="http://schemas.openxmlformats.org/officeDocument/2006/relationships/hyperlink" Target="file:///C:\Users\user\Desktop\Exam%20copies%20submission\Exam%20copies%20submission%20stuff-PHD%202\Ejeh_L-Shell_2022.docx"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Users\user\Desktop\Exam%20copies%20submission\Exam%20copies%20submission%20stuff-PHD%202\Ejeh_L-Shell_2022.docx" TargetMode="External"/><Relationship Id="rId11" Type="http://schemas.openxmlformats.org/officeDocument/2006/relationships/hyperlink" Target="file:///C:\Users\user\Desktop\Exam%20copies%20submission\Exam%20copies%20submission%20stuff-PHD%202\Ejeh_L-Shell_2022.docx" TargetMode="External"/><Relationship Id="rId5" Type="http://schemas.openxmlformats.org/officeDocument/2006/relationships/hyperlink" Target="file:///C:\Users\user\Desktop\Exam%20copies%20submission\Exam%20copies%20submission%20stuff-PHD%202\Ejeh_L-Shell_2022.docx" TargetMode="External"/><Relationship Id="rId15" Type="http://schemas.openxmlformats.org/officeDocument/2006/relationships/hyperlink" Target="file:///C:\Users\user\Desktop\Exam%20copies%20submission\Exam%20copies%20submission%20stuff-PHD%202\Ejeh_L-Shell_2022.docx" TargetMode="External"/><Relationship Id="rId10" Type="http://schemas.openxmlformats.org/officeDocument/2006/relationships/hyperlink" Target="file:///C:\Users\user\Desktop\Exam%20copies%20submission\Exam%20copies%20submission%20stuff-PHD%202\Ejeh_L-Shell_2022.docx" TargetMode="External"/><Relationship Id="rId19" Type="http://schemas.openxmlformats.org/officeDocument/2006/relationships/fontTable" Target="fontTable.xml"/><Relationship Id="rId4" Type="http://schemas.openxmlformats.org/officeDocument/2006/relationships/hyperlink" Target="file:///C:\Users\user\Desktop\Exam%20copies%20submission\Exam%20copies%20submission%20stuff-PHD%202\Ejeh_L-Shell_2022.docx" TargetMode="External"/><Relationship Id="rId9" Type="http://schemas.openxmlformats.org/officeDocument/2006/relationships/hyperlink" Target="file:///C:\Users\user\Desktop\Exam%20copies%20submission\Exam%20copies%20submission%20stuff-PHD%202\Ejeh_L-Shell_2022.docx" TargetMode="External"/><Relationship Id="rId14" Type="http://schemas.openxmlformats.org/officeDocument/2006/relationships/hyperlink" Target="file:///C:\Users\user\Desktop\Exam%20copies%20submission\Exam%20copies%20submission%20stuff-PHD%202\Ejeh_L-Shell_202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1443</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Ms. MR Ramokgola</cp:lastModifiedBy>
  <cp:revision>2</cp:revision>
  <dcterms:created xsi:type="dcterms:W3CDTF">2022-08-18T09:22:00Z</dcterms:created>
  <dcterms:modified xsi:type="dcterms:W3CDTF">2022-08-18T09:22:00Z</dcterms:modified>
</cp:coreProperties>
</file>