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9F3AD" w14:textId="77777777" w:rsidR="00AE67FE" w:rsidRDefault="00AE67FE">
      <w:pPr>
        <w:rPr>
          <w:rFonts w:ascii="Tahoma" w:hAnsi="Tahoma" w:cs="Tahoma"/>
          <w:sz w:val="20"/>
          <w:szCs w:val="20"/>
        </w:rPr>
      </w:pPr>
    </w:p>
    <w:p w14:paraId="5183B6B5" w14:textId="77777777" w:rsidR="00AE67FE" w:rsidRDefault="00AE67FE">
      <w:pPr>
        <w:rPr>
          <w:rFonts w:ascii="Tahoma" w:hAnsi="Tahoma" w:cs="Tahoma"/>
          <w:sz w:val="20"/>
          <w:szCs w:val="20"/>
        </w:rPr>
      </w:pPr>
    </w:p>
    <w:p w14:paraId="5A32ABEB" w14:textId="5955F423" w:rsidR="00452DCD" w:rsidRPr="00452DCD" w:rsidRDefault="00452DCD">
      <w:pPr>
        <w:rPr>
          <w:rFonts w:ascii="Tahoma" w:hAnsi="Tahoma" w:cs="Tahoma"/>
          <w:sz w:val="20"/>
          <w:szCs w:val="20"/>
        </w:rPr>
      </w:pPr>
      <w:r w:rsidRPr="00452DCD">
        <w:rPr>
          <w:rFonts w:ascii="Tahoma" w:hAnsi="Tahoma" w:cs="Tahoma"/>
          <w:sz w:val="20"/>
          <w:szCs w:val="20"/>
        </w:rPr>
        <w:t xml:space="preserve">Table 1: </w:t>
      </w:r>
      <w:r w:rsidRPr="00452DCD">
        <w:rPr>
          <w:rFonts w:ascii="Tahoma" w:hAnsi="Tahoma" w:cs="Tahoma"/>
          <w:sz w:val="20"/>
          <w:szCs w:val="20"/>
        </w:rPr>
        <w:t>Test of null hypothesis that mean of Female is equal to mean of Male</w:t>
      </w:r>
    </w:p>
    <w:tbl>
      <w:tblPr>
        <w:tblW w:w="11335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56"/>
        <w:gridCol w:w="1033"/>
        <w:gridCol w:w="992"/>
        <w:gridCol w:w="992"/>
        <w:gridCol w:w="1134"/>
        <w:gridCol w:w="1276"/>
        <w:gridCol w:w="1559"/>
        <w:gridCol w:w="1418"/>
        <w:gridCol w:w="1275"/>
      </w:tblGrid>
      <w:tr w:rsidR="00452DCD" w:rsidRPr="00452DCD" w14:paraId="6D0389C0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 w:val="restart"/>
          </w:tcPr>
          <w:p w14:paraId="5B2E160A" w14:textId="1DDA821A" w:rsidR="00452DCD" w:rsidRPr="00452DCD" w:rsidRDefault="00452DCD" w:rsidP="0047773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Variable</w:t>
            </w:r>
          </w:p>
        </w:tc>
        <w:tc>
          <w:tcPr>
            <w:tcW w:w="1033" w:type="dxa"/>
            <w:vMerge w:val="restart"/>
          </w:tcPr>
          <w:p w14:paraId="12107213" w14:textId="562BE000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Sex</w:t>
            </w:r>
          </w:p>
        </w:tc>
        <w:tc>
          <w:tcPr>
            <w:tcW w:w="992" w:type="dxa"/>
            <w:vMerge w:val="restart"/>
          </w:tcPr>
          <w:p w14:paraId="19491C8A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  <w:p w14:paraId="1BF500B9" w14:textId="24D88CC9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992" w:type="dxa"/>
            <w:vMerge w:val="restart"/>
          </w:tcPr>
          <w:p w14:paraId="64F593C1" w14:textId="7E0FF995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1296711" w14:textId="3C32509E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4" w:type="dxa"/>
            <w:vMerge w:val="restart"/>
          </w:tcPr>
          <w:p w14:paraId="68202BCA" w14:textId="45E6BCF8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C63B0F2" w14:textId="353CC73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276" w:type="dxa"/>
            <w:vMerge w:val="restart"/>
          </w:tcPr>
          <w:p w14:paraId="668178EA" w14:textId="3FEC490A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Standard</w:t>
            </w:r>
          </w:p>
          <w:p w14:paraId="27880F7A" w14:textId="1008A7B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deviation</w:t>
            </w:r>
          </w:p>
        </w:tc>
        <w:tc>
          <w:tcPr>
            <w:tcW w:w="1559" w:type="dxa"/>
          </w:tcPr>
          <w:p w14:paraId="29C693D0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Standard error</w:t>
            </w:r>
          </w:p>
        </w:tc>
        <w:tc>
          <w:tcPr>
            <w:tcW w:w="1418" w:type="dxa"/>
          </w:tcPr>
          <w:p w14:paraId="26BE7384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14827D09" w14:textId="66BAE164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Probability</w:t>
            </w:r>
          </w:p>
        </w:tc>
      </w:tr>
      <w:tr w:rsidR="00452DCD" w:rsidRPr="00452DCD" w14:paraId="49259D9D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/>
            <w:tcBorders>
              <w:bottom w:val="single" w:sz="4" w:space="0" w:color="auto"/>
            </w:tcBorders>
          </w:tcPr>
          <w:p w14:paraId="3BC86F87" w14:textId="6E8C77BD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bottom w:val="single" w:sz="4" w:space="0" w:color="auto"/>
            </w:tcBorders>
          </w:tcPr>
          <w:p w14:paraId="136B73B9" w14:textId="7FB176EA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C434658" w14:textId="1FBFB9D6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BEE520B" w14:textId="43BA810C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0CE530D" w14:textId="6EFFD876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654F881" w14:textId="6A194539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CE6472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of mean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CF065B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Test statistic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0D7B2ACC" w14:textId="59DCC01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2DCD" w:rsidRPr="00452DCD" w14:paraId="3CC66109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 w:val="restart"/>
            <w:tcBorders>
              <w:top w:val="single" w:sz="4" w:space="0" w:color="auto"/>
              <w:bottom w:val="nil"/>
            </w:tcBorders>
          </w:tcPr>
          <w:p w14:paraId="431C7124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Antennae length</w:t>
            </w:r>
          </w:p>
        </w:tc>
        <w:tc>
          <w:tcPr>
            <w:tcW w:w="1033" w:type="dxa"/>
            <w:tcBorders>
              <w:top w:val="single" w:sz="4" w:space="0" w:color="auto"/>
              <w:bottom w:val="nil"/>
            </w:tcBorders>
          </w:tcPr>
          <w:p w14:paraId="352D5B81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281C2D25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5BFCB0A4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2309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0811795E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34326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2169D34E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185.3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73DC2E1A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47.84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60E18252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3.97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46516CC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&lt; 0.001</w:t>
            </w:r>
          </w:p>
        </w:tc>
      </w:tr>
      <w:tr w:rsidR="00452DCD" w:rsidRPr="00452DCD" w14:paraId="241CE8B6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/>
            <w:tcBorders>
              <w:top w:val="nil"/>
              <w:bottom w:val="single" w:sz="4" w:space="0" w:color="auto"/>
            </w:tcBorders>
          </w:tcPr>
          <w:p w14:paraId="21857B33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bottom w:val="single" w:sz="4" w:space="0" w:color="auto"/>
            </w:tcBorders>
          </w:tcPr>
          <w:p w14:paraId="18D420B5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1CF776AE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C90AA2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2077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4DC9C2B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17181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E5FFD15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131.1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137CD1D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33.84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68AFC5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0CFEC01E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2DCD" w:rsidRPr="00452DCD" w14:paraId="6EB9BA28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14:paraId="04184F3C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Forewing length</w:t>
            </w:r>
          </w:p>
        </w:tc>
        <w:tc>
          <w:tcPr>
            <w:tcW w:w="1033" w:type="dxa"/>
            <w:tcBorders>
              <w:top w:val="single" w:sz="4" w:space="0" w:color="auto"/>
            </w:tcBorders>
          </w:tcPr>
          <w:p w14:paraId="33A45E5B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3C48D52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66E487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2905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FDF20F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29514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DFFDFB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171.8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C358C32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44.36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D5066E2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8.44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087A460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&lt; 0.001</w:t>
            </w:r>
          </w:p>
        </w:tc>
      </w:tr>
      <w:tr w:rsidR="00452DCD" w:rsidRPr="00452DCD" w14:paraId="0E7F16B7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/>
            <w:tcBorders>
              <w:bottom w:val="single" w:sz="4" w:space="0" w:color="auto"/>
            </w:tcBorders>
          </w:tcPr>
          <w:p w14:paraId="66279514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178F1216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B5861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CE63815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2326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027704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41123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49C91D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202.8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92F611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52.36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1F6964E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BF12E04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2DCD" w:rsidRPr="00452DCD" w14:paraId="2AC73214" w14:textId="77777777" w:rsidTr="00452DCD">
        <w:tblPrEx>
          <w:tblCellMar>
            <w:top w:w="0" w:type="dxa"/>
            <w:bottom w:w="0" w:type="dxa"/>
          </w:tblCellMar>
        </w:tblPrEx>
        <w:trPr>
          <w:trHeight w:val="201"/>
          <w:jc w:val="center"/>
        </w:trPr>
        <w:tc>
          <w:tcPr>
            <w:tcW w:w="1656" w:type="dxa"/>
            <w:vMerge w:val="restart"/>
            <w:tcBorders>
              <w:top w:val="single" w:sz="4" w:space="0" w:color="auto"/>
              <w:bottom w:val="nil"/>
            </w:tcBorders>
          </w:tcPr>
          <w:p w14:paraId="3C9713FE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Longevity (days)</w:t>
            </w:r>
          </w:p>
        </w:tc>
        <w:tc>
          <w:tcPr>
            <w:tcW w:w="1033" w:type="dxa"/>
            <w:tcBorders>
              <w:top w:val="single" w:sz="4" w:space="0" w:color="auto"/>
              <w:bottom w:val="nil"/>
            </w:tcBorders>
          </w:tcPr>
          <w:p w14:paraId="0AE6C2E1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51CEEFC7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0AD18E6C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245172A5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0.4414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63A7DA4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0.6644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396D30A1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0.1213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2CEF66BB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11.17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7744F064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&lt; 0.001</w:t>
            </w:r>
          </w:p>
        </w:tc>
      </w:tr>
      <w:tr w:rsidR="00452DCD" w:rsidRPr="00452DCD" w14:paraId="190D2D8D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/>
            <w:tcBorders>
              <w:top w:val="nil"/>
              <w:bottom w:val="single" w:sz="4" w:space="0" w:color="auto"/>
            </w:tcBorders>
          </w:tcPr>
          <w:p w14:paraId="36D8E595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bottom w:val="single" w:sz="4" w:space="0" w:color="auto"/>
            </w:tcBorders>
          </w:tcPr>
          <w:p w14:paraId="39EC676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D48F327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32A4F33D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3.833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7D143D5A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0.4885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C82AFDE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0.6989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0CA1890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0.1276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C129FEB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618DD40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2DCD" w:rsidRPr="00452DCD" w14:paraId="5DC30195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14:paraId="2999357E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Body length</w:t>
            </w:r>
          </w:p>
        </w:tc>
        <w:tc>
          <w:tcPr>
            <w:tcW w:w="1033" w:type="dxa"/>
            <w:tcBorders>
              <w:top w:val="single" w:sz="4" w:space="0" w:color="auto"/>
            </w:tcBorders>
          </w:tcPr>
          <w:p w14:paraId="75A5F03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9FE9A0B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7688D42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3880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100012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51026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8392FC0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225.9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4E9B8E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41.24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6691AB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13.56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AEEFF40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&lt; 0.001</w:t>
            </w:r>
          </w:p>
        </w:tc>
      </w:tr>
      <w:tr w:rsidR="00452DCD" w:rsidRPr="00452DCD" w14:paraId="10765420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/>
            <w:tcBorders>
              <w:bottom w:val="single" w:sz="4" w:space="0" w:color="auto"/>
            </w:tcBorders>
          </w:tcPr>
          <w:p w14:paraId="1D2087F9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040D22F1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0235F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DD2A54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2971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ADE469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84010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720486A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289.8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C86F429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52.92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05180B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1C3D2A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2DCD" w:rsidRPr="00452DCD" w14:paraId="00525F76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 w:val="restart"/>
            <w:tcBorders>
              <w:top w:val="single" w:sz="4" w:space="0" w:color="auto"/>
              <w:bottom w:val="nil"/>
            </w:tcBorders>
          </w:tcPr>
          <w:p w14:paraId="26860D38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Widest body part width</w:t>
            </w:r>
          </w:p>
        </w:tc>
        <w:tc>
          <w:tcPr>
            <w:tcW w:w="1033" w:type="dxa"/>
            <w:tcBorders>
              <w:top w:val="single" w:sz="4" w:space="0" w:color="auto"/>
              <w:bottom w:val="nil"/>
            </w:tcBorders>
          </w:tcPr>
          <w:p w14:paraId="7FB5DCA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7EDF0586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14:paraId="4CE3E67B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1302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5E0DDFD0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16303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55501450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127.7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14:paraId="7C283486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23.31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2D73F55D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12.71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14:paraId="5498ADDA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&lt; 0.001</w:t>
            </w:r>
          </w:p>
        </w:tc>
      </w:tr>
      <w:tr w:rsidR="00452DCD" w:rsidRPr="00452DCD" w14:paraId="24F8C43D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/>
            <w:tcBorders>
              <w:top w:val="nil"/>
              <w:bottom w:val="single" w:sz="4" w:space="0" w:color="auto"/>
            </w:tcBorders>
          </w:tcPr>
          <w:p w14:paraId="7324EE7B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bottom w:val="single" w:sz="4" w:space="0" w:color="auto"/>
            </w:tcBorders>
          </w:tcPr>
          <w:p w14:paraId="6ADDE2DD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5D551C0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520964D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928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6E32E16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9678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30FF5AE2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98.4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4F4E57C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17.96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B8B7386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7FDB8E8D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52DCD" w:rsidRPr="00452DCD" w14:paraId="7DA42434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14:paraId="768D2C4D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Vertex length</w:t>
            </w:r>
          </w:p>
        </w:tc>
        <w:tc>
          <w:tcPr>
            <w:tcW w:w="1033" w:type="dxa"/>
            <w:tcBorders>
              <w:top w:val="single" w:sz="4" w:space="0" w:color="auto"/>
            </w:tcBorders>
          </w:tcPr>
          <w:p w14:paraId="20E98581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9B35F56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15D25E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652.6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D85046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3080285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33.09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5558D3E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6.041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E18770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13.86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B9C7E40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&lt; 0.001</w:t>
            </w:r>
          </w:p>
        </w:tc>
      </w:tr>
      <w:tr w:rsidR="00452DCD" w:rsidRPr="00452DCD" w14:paraId="061EE652" w14:textId="77777777" w:rsidTr="00452DCD">
        <w:tblPrEx>
          <w:tblCellMar>
            <w:top w:w="0" w:type="dxa"/>
            <w:bottom w:w="0" w:type="dxa"/>
          </w:tblCellMar>
        </w:tblPrEx>
        <w:trPr>
          <w:trHeight w:val="167"/>
          <w:jc w:val="center"/>
        </w:trPr>
        <w:tc>
          <w:tcPr>
            <w:tcW w:w="1656" w:type="dxa"/>
            <w:vMerge/>
          </w:tcPr>
          <w:p w14:paraId="1D0DDF9F" w14:textId="77777777" w:rsidR="00452DCD" w:rsidRPr="00452DCD" w:rsidRDefault="00452DC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</w:tcPr>
          <w:p w14:paraId="38488CA3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992" w:type="dxa"/>
          </w:tcPr>
          <w:p w14:paraId="524813B1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14:paraId="32285C45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535.6</w:t>
            </w:r>
          </w:p>
        </w:tc>
        <w:tc>
          <w:tcPr>
            <w:tcW w:w="1134" w:type="dxa"/>
          </w:tcPr>
          <w:p w14:paraId="51689D48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1044</w:t>
            </w:r>
          </w:p>
        </w:tc>
        <w:tc>
          <w:tcPr>
            <w:tcW w:w="1276" w:type="dxa"/>
          </w:tcPr>
          <w:p w14:paraId="3566A14F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32.32</w:t>
            </w:r>
          </w:p>
        </w:tc>
        <w:tc>
          <w:tcPr>
            <w:tcW w:w="1559" w:type="dxa"/>
          </w:tcPr>
          <w:p w14:paraId="3D47187C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52DCD">
              <w:rPr>
                <w:rFonts w:ascii="Tahoma" w:hAnsi="Tahoma" w:cs="Tahoma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418" w:type="dxa"/>
          </w:tcPr>
          <w:p w14:paraId="6B831D25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01F4F4" w14:textId="77777777" w:rsidR="00452DCD" w:rsidRPr="00452DCD" w:rsidRDefault="00452DCD" w:rsidP="00452D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761039DB" w14:textId="77777777" w:rsidR="00452DCD" w:rsidRDefault="00452DCD"/>
    <w:sectPr w:rsidR="00452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DCD"/>
    <w:rsid w:val="00452DCD"/>
    <w:rsid w:val="00AE67FE"/>
    <w:rsid w:val="00D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381C0"/>
  <w15:chartTrackingRefBased/>
  <w15:docId w15:val="{E69961CD-66E9-4657-9981-A2893EDC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Stanford Banana</dc:creator>
  <cp:keywords/>
  <dc:description/>
  <cp:lastModifiedBy>Stanford Banana</cp:lastModifiedBy>
  <cp:revision>2</cp:revision>
  <dcterms:created xsi:type="dcterms:W3CDTF">2022-07-14T06:37:00Z</dcterms:created>
  <dcterms:modified xsi:type="dcterms:W3CDTF">2022-07-14T06:42:00Z</dcterms:modified>
</cp:coreProperties>
</file>