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0B2" w:rsidRDefault="00C16846" w:rsidP="006100B2">
      <w:pPr>
        <w:pStyle w:val="Heading1"/>
      </w:pPr>
      <w:bookmarkStart w:id="0" w:name="_GoBack"/>
      <w:bookmarkEnd w:id="0"/>
      <w:r>
        <w:t>Data</w:t>
      </w:r>
      <w:r w:rsidR="006100B2">
        <w:t xml:space="preserve"> D</w:t>
      </w:r>
      <w:r w:rsidR="000656F1">
        <w:t>14</w:t>
      </w:r>
      <w:r w:rsidR="006100B2">
        <w:t>- Theme 4 Sub-theme 2</w:t>
      </w:r>
    </w:p>
    <w:p w:rsidR="006100B2" w:rsidRDefault="006100B2">
      <w:r>
        <w:fldChar w:fldCharType="begin"/>
      </w:r>
      <w:r>
        <w:instrText xml:space="preserve"> LINK </w:instrText>
      </w:r>
      <w:r w:rsidR="00C16846">
        <w:instrText xml:space="preserve">Excel.Sheet.12 "C:\\Users\\u12103064\\Desktop\\Learning Support\\Paper Chapters\\Chapter 4\\Themes, subthemes, categories, quotes.xlsx" "T4, ST 2!R1C1:R11C3" </w:instrText>
      </w:r>
      <w:r>
        <w:instrText xml:space="preserve">\a \f 4 \h </w:instrText>
      </w:r>
      <w:r>
        <w:fldChar w:fldCharType="separate"/>
      </w:r>
    </w:p>
    <w:tbl>
      <w:tblPr>
        <w:tblW w:w="12240" w:type="dxa"/>
        <w:tblLook w:val="04A0" w:firstRow="1" w:lastRow="0" w:firstColumn="1" w:lastColumn="0" w:noHBand="0" w:noVBand="1"/>
      </w:tblPr>
      <w:tblGrid>
        <w:gridCol w:w="1724"/>
        <w:gridCol w:w="1457"/>
        <w:gridCol w:w="9059"/>
      </w:tblGrid>
      <w:tr w:rsidR="006100B2" w:rsidRPr="006100B2" w:rsidTr="006100B2">
        <w:trPr>
          <w:trHeight w:val="312"/>
        </w:trPr>
        <w:tc>
          <w:tcPr>
            <w:tcW w:w="12240" w:type="dxa"/>
            <w:gridSpan w:val="3"/>
            <w:tcBorders>
              <w:top w:val="single" w:sz="8" w:space="0" w:color="auto"/>
              <w:left w:val="single" w:sz="8" w:space="0" w:color="auto"/>
              <w:bottom w:val="nil"/>
              <w:right w:val="single" w:sz="8" w:space="0" w:color="000000"/>
            </w:tcBorders>
            <w:shd w:val="clear" w:color="000000" w:fill="FFD966"/>
            <w:vAlign w:val="bottom"/>
            <w:hideMark/>
          </w:tcPr>
          <w:p w:rsidR="006100B2" w:rsidRPr="006100B2" w:rsidRDefault="006100B2" w:rsidP="006100B2">
            <w:pPr>
              <w:spacing w:after="0" w:line="240" w:lineRule="auto"/>
              <w:jc w:val="center"/>
              <w:rPr>
                <w:rFonts w:ascii="Arial" w:eastAsia="Times New Roman" w:hAnsi="Arial" w:cs="Arial"/>
                <w:b/>
                <w:bCs/>
                <w:color w:val="000000"/>
                <w:sz w:val="24"/>
                <w:szCs w:val="24"/>
                <w:lang w:eastAsia="en-ZA"/>
              </w:rPr>
            </w:pPr>
            <w:r w:rsidRPr="006100B2">
              <w:rPr>
                <w:rFonts w:ascii="Arial" w:eastAsia="Times New Roman" w:hAnsi="Arial" w:cs="Arial"/>
                <w:b/>
                <w:bCs/>
                <w:color w:val="000000"/>
                <w:sz w:val="24"/>
                <w:szCs w:val="24"/>
                <w:lang w:eastAsia="en-ZA"/>
              </w:rPr>
              <w:t>Theme: The value of student support structures on student academic development</w:t>
            </w:r>
          </w:p>
        </w:tc>
      </w:tr>
      <w:tr w:rsidR="006100B2" w:rsidRPr="006100B2" w:rsidTr="006100B2">
        <w:trPr>
          <w:trHeight w:val="324"/>
        </w:trPr>
        <w:tc>
          <w:tcPr>
            <w:tcW w:w="12240" w:type="dxa"/>
            <w:gridSpan w:val="3"/>
            <w:tcBorders>
              <w:top w:val="nil"/>
              <w:left w:val="single" w:sz="8" w:space="0" w:color="auto"/>
              <w:bottom w:val="single" w:sz="8" w:space="0" w:color="auto"/>
              <w:right w:val="single" w:sz="8" w:space="0" w:color="000000"/>
            </w:tcBorders>
            <w:shd w:val="clear" w:color="000000" w:fill="FFD966"/>
            <w:vAlign w:val="bottom"/>
            <w:hideMark/>
          </w:tcPr>
          <w:p w:rsidR="006100B2" w:rsidRPr="006100B2" w:rsidRDefault="006100B2" w:rsidP="006100B2">
            <w:pPr>
              <w:spacing w:after="0" w:line="240" w:lineRule="auto"/>
              <w:jc w:val="center"/>
              <w:rPr>
                <w:rFonts w:ascii="Arial" w:eastAsia="Times New Roman" w:hAnsi="Arial" w:cs="Arial"/>
                <w:b/>
                <w:bCs/>
                <w:color w:val="000000"/>
                <w:sz w:val="24"/>
                <w:szCs w:val="24"/>
                <w:lang w:eastAsia="en-ZA"/>
              </w:rPr>
            </w:pPr>
            <w:r w:rsidRPr="006100B2">
              <w:rPr>
                <w:rFonts w:ascii="Arial" w:eastAsia="Times New Roman" w:hAnsi="Arial" w:cs="Arial"/>
                <w:b/>
                <w:bCs/>
                <w:color w:val="000000"/>
                <w:sz w:val="24"/>
                <w:szCs w:val="24"/>
                <w:lang w:eastAsia="en-ZA"/>
              </w:rPr>
              <w:t>Sub-theme 2: Areas of further development for the student support structure</w:t>
            </w:r>
          </w:p>
        </w:tc>
      </w:tr>
      <w:tr w:rsidR="006100B2" w:rsidRPr="006100B2" w:rsidTr="006100B2">
        <w:trPr>
          <w:trHeight w:val="324"/>
        </w:trPr>
        <w:tc>
          <w:tcPr>
            <w:tcW w:w="1710" w:type="dxa"/>
            <w:tcBorders>
              <w:top w:val="nil"/>
              <w:left w:val="single" w:sz="8" w:space="0" w:color="auto"/>
              <w:bottom w:val="single" w:sz="8" w:space="0" w:color="auto"/>
              <w:right w:val="nil"/>
            </w:tcBorders>
            <w:shd w:val="clear" w:color="auto" w:fill="auto"/>
            <w:vAlign w:val="bottom"/>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r w:rsidRPr="006100B2">
              <w:rPr>
                <w:rFonts w:ascii="Arial" w:eastAsia="Times New Roman" w:hAnsi="Arial" w:cs="Arial"/>
                <w:b/>
                <w:bCs/>
                <w:color w:val="000000"/>
                <w:sz w:val="24"/>
                <w:szCs w:val="24"/>
                <w:lang w:eastAsia="en-ZA"/>
              </w:rPr>
              <w:t>Category</w:t>
            </w:r>
          </w:p>
        </w:tc>
        <w:tc>
          <w:tcPr>
            <w:tcW w:w="1278" w:type="dxa"/>
            <w:tcBorders>
              <w:top w:val="nil"/>
              <w:left w:val="single" w:sz="8" w:space="0" w:color="auto"/>
              <w:bottom w:val="single" w:sz="8" w:space="0" w:color="auto"/>
              <w:right w:val="single" w:sz="8" w:space="0" w:color="auto"/>
            </w:tcBorders>
            <w:shd w:val="clear" w:color="auto" w:fill="auto"/>
            <w:noWrap/>
            <w:vAlign w:val="bottom"/>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r w:rsidRPr="006100B2">
              <w:rPr>
                <w:rFonts w:ascii="Arial" w:eastAsia="Times New Roman" w:hAnsi="Arial" w:cs="Arial"/>
                <w:b/>
                <w:bCs/>
                <w:color w:val="000000"/>
                <w:sz w:val="24"/>
                <w:szCs w:val="24"/>
                <w:lang w:eastAsia="en-ZA"/>
              </w:rPr>
              <w:t>Participant</w:t>
            </w:r>
          </w:p>
        </w:tc>
        <w:tc>
          <w:tcPr>
            <w:tcW w:w="9252" w:type="dxa"/>
            <w:tcBorders>
              <w:top w:val="nil"/>
              <w:left w:val="nil"/>
              <w:bottom w:val="single" w:sz="8" w:space="0" w:color="auto"/>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r w:rsidRPr="006100B2">
              <w:rPr>
                <w:rFonts w:ascii="Arial" w:eastAsia="Times New Roman" w:hAnsi="Arial" w:cs="Arial"/>
                <w:b/>
                <w:bCs/>
                <w:color w:val="000000"/>
                <w:sz w:val="24"/>
                <w:szCs w:val="24"/>
                <w:lang w:eastAsia="en-ZA"/>
              </w:rPr>
              <w:t>Quotation</w:t>
            </w:r>
          </w:p>
        </w:tc>
      </w:tr>
      <w:tr w:rsidR="006100B2" w:rsidRPr="006100B2" w:rsidTr="006100B2">
        <w:trPr>
          <w:trHeight w:val="1248"/>
        </w:trPr>
        <w:tc>
          <w:tcPr>
            <w:tcW w:w="1710" w:type="dxa"/>
            <w:vMerge w:val="restart"/>
            <w:tcBorders>
              <w:top w:val="nil"/>
              <w:left w:val="single" w:sz="8" w:space="0" w:color="auto"/>
              <w:bottom w:val="single" w:sz="8" w:space="0" w:color="000000"/>
              <w:right w:val="nil"/>
            </w:tcBorders>
            <w:shd w:val="clear" w:color="auto" w:fill="auto"/>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r w:rsidRPr="006100B2">
              <w:rPr>
                <w:rFonts w:ascii="Arial" w:eastAsia="Times New Roman" w:hAnsi="Arial" w:cs="Arial"/>
                <w:b/>
                <w:bCs/>
                <w:color w:val="000000"/>
                <w:sz w:val="24"/>
                <w:szCs w:val="24"/>
                <w:lang w:eastAsia="en-ZA"/>
              </w:rPr>
              <w:t>Development Ideas</w:t>
            </w:r>
          </w:p>
        </w:tc>
        <w:tc>
          <w:tcPr>
            <w:tcW w:w="1278" w:type="dxa"/>
            <w:tcBorders>
              <w:top w:val="nil"/>
              <w:left w:val="single" w:sz="8" w:space="0" w:color="auto"/>
              <w:bottom w:val="single" w:sz="8" w:space="0" w:color="auto"/>
              <w:right w:val="single" w:sz="8" w:space="0" w:color="auto"/>
            </w:tcBorders>
            <w:shd w:val="clear" w:color="auto" w:fill="auto"/>
            <w:noWrap/>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proofErr w:type="spellStart"/>
            <w:r w:rsidRPr="006100B2">
              <w:rPr>
                <w:rFonts w:ascii="Arial" w:eastAsia="Times New Roman" w:hAnsi="Arial" w:cs="Arial"/>
                <w:color w:val="000000"/>
                <w:sz w:val="24"/>
                <w:szCs w:val="24"/>
                <w:lang w:eastAsia="en-ZA"/>
              </w:rPr>
              <w:t>Lebo</w:t>
            </w:r>
            <w:proofErr w:type="spellEnd"/>
          </w:p>
        </w:tc>
        <w:tc>
          <w:tcPr>
            <w:tcW w:w="9252" w:type="dxa"/>
            <w:tcBorders>
              <w:top w:val="nil"/>
              <w:left w:val="nil"/>
              <w:bottom w:val="single" w:sz="8" w:space="0" w:color="auto"/>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 xml:space="preserve">"Let’s make it compulsory (Student Support), to everyone, to everyone. because now I don’t know, some of us have issues without even knowing that they were there, because like now when was talking to you, I just noticed that </w:t>
            </w:r>
            <w:proofErr w:type="spellStart"/>
            <w:r w:rsidRPr="006100B2">
              <w:rPr>
                <w:rFonts w:ascii="Arial" w:eastAsia="Times New Roman" w:hAnsi="Arial" w:cs="Arial"/>
                <w:color w:val="000000"/>
                <w:sz w:val="24"/>
                <w:szCs w:val="24"/>
                <w:lang w:eastAsia="en-ZA"/>
              </w:rPr>
              <w:t>yoh</w:t>
            </w:r>
            <w:proofErr w:type="spellEnd"/>
            <w:r w:rsidRPr="006100B2">
              <w:rPr>
                <w:rFonts w:ascii="Arial" w:eastAsia="Times New Roman" w:hAnsi="Arial" w:cs="Arial"/>
                <w:color w:val="000000"/>
                <w:sz w:val="24"/>
                <w:szCs w:val="24"/>
                <w:lang w:eastAsia="en-ZA"/>
              </w:rPr>
              <w:t>, maybe I should sit down with dad because I have unresolved issues"</w:t>
            </w:r>
          </w:p>
        </w:tc>
      </w:tr>
      <w:tr w:rsidR="006100B2" w:rsidRPr="006100B2" w:rsidTr="006100B2">
        <w:trPr>
          <w:trHeight w:val="1212"/>
        </w:trPr>
        <w:tc>
          <w:tcPr>
            <w:tcW w:w="1710" w:type="dxa"/>
            <w:vMerge/>
            <w:tcBorders>
              <w:top w:val="nil"/>
              <w:left w:val="single" w:sz="8" w:space="0" w:color="auto"/>
              <w:bottom w:val="single" w:sz="8" w:space="0" w:color="000000"/>
              <w:right w:val="nil"/>
            </w:tcBorders>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p>
        </w:tc>
        <w:tc>
          <w:tcPr>
            <w:tcW w:w="127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Zolani</w:t>
            </w:r>
          </w:p>
        </w:tc>
        <w:tc>
          <w:tcPr>
            <w:tcW w:w="9252" w:type="dxa"/>
            <w:tcBorders>
              <w:top w:val="nil"/>
              <w:left w:val="nil"/>
              <w:bottom w:val="nil"/>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"I think the first thing that we need to address in terms of parenting to support this person is an improvement but I think the problem is not the school. But there's certain things that needs to change into consider the gap between teacher and school"</w:t>
            </w:r>
          </w:p>
        </w:tc>
      </w:tr>
      <w:tr w:rsidR="006100B2" w:rsidRPr="006100B2" w:rsidTr="006100B2">
        <w:trPr>
          <w:trHeight w:val="1272"/>
        </w:trPr>
        <w:tc>
          <w:tcPr>
            <w:tcW w:w="1710" w:type="dxa"/>
            <w:vMerge/>
            <w:tcBorders>
              <w:top w:val="nil"/>
              <w:left w:val="single" w:sz="8" w:space="0" w:color="auto"/>
              <w:bottom w:val="single" w:sz="8" w:space="0" w:color="000000"/>
              <w:right w:val="nil"/>
            </w:tcBorders>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p>
        </w:tc>
        <w:tc>
          <w:tcPr>
            <w:tcW w:w="1278" w:type="dxa"/>
            <w:vMerge/>
            <w:tcBorders>
              <w:top w:val="nil"/>
              <w:left w:val="single" w:sz="8" w:space="0" w:color="auto"/>
              <w:bottom w:val="single" w:sz="8" w:space="0" w:color="000000"/>
              <w:right w:val="single" w:sz="8" w:space="0" w:color="auto"/>
            </w:tcBorders>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p>
        </w:tc>
        <w:tc>
          <w:tcPr>
            <w:tcW w:w="9252" w:type="dxa"/>
            <w:tcBorders>
              <w:top w:val="nil"/>
              <w:left w:val="nil"/>
              <w:bottom w:val="nil"/>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"Probably what we need to identify is it financially, accommodation, or food or what. If it is not one of those, then probably they need someone who is like me who can say look, I think you need to try and sit down and use the student support a lot and listen and try to use those methods before it’s too late"</w:t>
            </w:r>
          </w:p>
        </w:tc>
      </w:tr>
      <w:tr w:rsidR="006100B2" w:rsidRPr="006100B2" w:rsidTr="006100B2">
        <w:trPr>
          <w:trHeight w:val="1260"/>
        </w:trPr>
        <w:tc>
          <w:tcPr>
            <w:tcW w:w="1710" w:type="dxa"/>
            <w:vMerge/>
            <w:tcBorders>
              <w:top w:val="nil"/>
              <w:left w:val="single" w:sz="8" w:space="0" w:color="auto"/>
              <w:bottom w:val="single" w:sz="8" w:space="0" w:color="000000"/>
              <w:right w:val="nil"/>
            </w:tcBorders>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p>
        </w:tc>
        <w:tc>
          <w:tcPr>
            <w:tcW w:w="1278" w:type="dxa"/>
            <w:vMerge/>
            <w:tcBorders>
              <w:top w:val="nil"/>
              <w:left w:val="single" w:sz="8" w:space="0" w:color="auto"/>
              <w:bottom w:val="single" w:sz="8" w:space="0" w:color="000000"/>
              <w:right w:val="single" w:sz="8" w:space="0" w:color="auto"/>
            </w:tcBorders>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p>
        </w:tc>
        <w:tc>
          <w:tcPr>
            <w:tcW w:w="9252" w:type="dxa"/>
            <w:tcBorders>
              <w:top w:val="nil"/>
              <w:left w:val="nil"/>
              <w:bottom w:val="nil"/>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"Another thing is that they come to school to tax, with no structure of study. So, when you're back in high school you are told that, work hard, but you're not being told that. Okay, you need to study this amount of time. This number of hours, and then you need to sleep this number of hours. So, we would embrace cross knighting"</w:t>
            </w:r>
          </w:p>
        </w:tc>
      </w:tr>
      <w:tr w:rsidR="006100B2" w:rsidRPr="006100B2" w:rsidTr="006100B2">
        <w:trPr>
          <w:trHeight w:val="1212"/>
        </w:trPr>
        <w:tc>
          <w:tcPr>
            <w:tcW w:w="1710" w:type="dxa"/>
            <w:vMerge/>
            <w:tcBorders>
              <w:top w:val="nil"/>
              <w:left w:val="single" w:sz="8" w:space="0" w:color="auto"/>
              <w:bottom w:val="single" w:sz="8" w:space="0" w:color="000000"/>
              <w:right w:val="nil"/>
            </w:tcBorders>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p>
        </w:tc>
        <w:tc>
          <w:tcPr>
            <w:tcW w:w="1278" w:type="dxa"/>
            <w:vMerge/>
            <w:tcBorders>
              <w:top w:val="nil"/>
              <w:left w:val="single" w:sz="8" w:space="0" w:color="auto"/>
              <w:bottom w:val="single" w:sz="8" w:space="0" w:color="000000"/>
              <w:right w:val="single" w:sz="8" w:space="0" w:color="auto"/>
            </w:tcBorders>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p>
        </w:tc>
        <w:tc>
          <w:tcPr>
            <w:tcW w:w="9252" w:type="dxa"/>
            <w:tcBorders>
              <w:top w:val="nil"/>
              <w:left w:val="nil"/>
              <w:bottom w:val="single" w:sz="8" w:space="0" w:color="auto"/>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"And what probably you can do that can improve is to make sure that every student is aware of you guys, because I feel some of them they don't do well because they're not aware, or even if they do, they just go and say, we, we better, we did well in high school without these things"</w:t>
            </w:r>
          </w:p>
        </w:tc>
      </w:tr>
      <w:tr w:rsidR="006100B2" w:rsidRPr="006100B2" w:rsidTr="006100B2">
        <w:trPr>
          <w:trHeight w:val="912"/>
        </w:trPr>
        <w:tc>
          <w:tcPr>
            <w:tcW w:w="1710" w:type="dxa"/>
            <w:vMerge/>
            <w:tcBorders>
              <w:top w:val="nil"/>
              <w:left w:val="single" w:sz="8" w:space="0" w:color="auto"/>
              <w:bottom w:val="single" w:sz="8" w:space="0" w:color="000000"/>
              <w:right w:val="nil"/>
            </w:tcBorders>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p>
        </w:tc>
        <w:tc>
          <w:tcPr>
            <w:tcW w:w="1278" w:type="dxa"/>
            <w:tcBorders>
              <w:top w:val="nil"/>
              <w:left w:val="single" w:sz="8" w:space="0" w:color="auto"/>
              <w:bottom w:val="nil"/>
              <w:right w:val="single" w:sz="8" w:space="0" w:color="auto"/>
            </w:tcBorders>
            <w:shd w:val="clear" w:color="auto" w:fill="auto"/>
            <w:noWrap/>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Thembi</w:t>
            </w:r>
          </w:p>
        </w:tc>
        <w:tc>
          <w:tcPr>
            <w:tcW w:w="9252" w:type="dxa"/>
            <w:tcBorders>
              <w:top w:val="nil"/>
              <w:left w:val="nil"/>
              <w:bottom w:val="nil"/>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"The student advisor. That woman. I think if you ask any student from Mamelodi about one person, it’s her. She, I think for me, she sorts of trained me how to study, she equipped me on all the skills I needed for my academics"</w:t>
            </w:r>
          </w:p>
        </w:tc>
      </w:tr>
      <w:tr w:rsidR="006100B2" w:rsidRPr="006100B2" w:rsidTr="006100B2">
        <w:trPr>
          <w:trHeight w:val="1224"/>
        </w:trPr>
        <w:tc>
          <w:tcPr>
            <w:tcW w:w="1710" w:type="dxa"/>
            <w:vMerge/>
            <w:tcBorders>
              <w:top w:val="nil"/>
              <w:left w:val="single" w:sz="8" w:space="0" w:color="auto"/>
              <w:bottom w:val="single" w:sz="8" w:space="0" w:color="000000"/>
              <w:right w:val="nil"/>
            </w:tcBorders>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p>
        </w:tc>
        <w:tc>
          <w:tcPr>
            <w:tcW w:w="127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Gwen</w:t>
            </w:r>
          </w:p>
        </w:tc>
        <w:tc>
          <w:tcPr>
            <w:tcW w:w="9252" w:type="dxa"/>
            <w:tcBorders>
              <w:top w:val="single" w:sz="8" w:space="0" w:color="auto"/>
              <w:left w:val="nil"/>
              <w:bottom w:val="nil"/>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"They tend to do a lot of group, like motivational speeches, how do you do goal setting, how do you do this and I know it’s difficult because it’s just two people uhm. But it almost, I think it would be great thing if it was individualised so for instance when we arrive at first it is individualised each person goes into the student advisor's office"</w:t>
            </w:r>
          </w:p>
        </w:tc>
      </w:tr>
      <w:tr w:rsidR="006100B2" w:rsidRPr="006100B2" w:rsidTr="006100B2">
        <w:trPr>
          <w:trHeight w:val="1524"/>
        </w:trPr>
        <w:tc>
          <w:tcPr>
            <w:tcW w:w="1710" w:type="dxa"/>
            <w:vMerge/>
            <w:tcBorders>
              <w:top w:val="nil"/>
              <w:left w:val="single" w:sz="8" w:space="0" w:color="auto"/>
              <w:bottom w:val="single" w:sz="8" w:space="0" w:color="000000"/>
              <w:right w:val="nil"/>
            </w:tcBorders>
            <w:vAlign w:val="center"/>
            <w:hideMark/>
          </w:tcPr>
          <w:p w:rsidR="006100B2" w:rsidRPr="006100B2" w:rsidRDefault="006100B2" w:rsidP="006100B2">
            <w:pPr>
              <w:spacing w:after="0" w:line="240" w:lineRule="auto"/>
              <w:rPr>
                <w:rFonts w:ascii="Arial" w:eastAsia="Times New Roman" w:hAnsi="Arial" w:cs="Arial"/>
                <w:b/>
                <w:bCs/>
                <w:color w:val="000000"/>
                <w:sz w:val="24"/>
                <w:szCs w:val="24"/>
                <w:lang w:eastAsia="en-ZA"/>
              </w:rPr>
            </w:pPr>
          </w:p>
        </w:tc>
        <w:tc>
          <w:tcPr>
            <w:tcW w:w="1278" w:type="dxa"/>
            <w:vMerge/>
            <w:tcBorders>
              <w:top w:val="single" w:sz="8" w:space="0" w:color="auto"/>
              <w:left w:val="single" w:sz="8" w:space="0" w:color="auto"/>
              <w:bottom w:val="single" w:sz="8" w:space="0" w:color="000000"/>
              <w:right w:val="single" w:sz="8" w:space="0" w:color="auto"/>
            </w:tcBorders>
            <w:vAlign w:val="center"/>
            <w:hideMark/>
          </w:tcPr>
          <w:p w:rsidR="006100B2" w:rsidRPr="006100B2" w:rsidRDefault="006100B2" w:rsidP="006100B2">
            <w:pPr>
              <w:spacing w:after="0" w:line="240" w:lineRule="auto"/>
              <w:rPr>
                <w:rFonts w:ascii="Arial" w:eastAsia="Times New Roman" w:hAnsi="Arial" w:cs="Arial"/>
                <w:color w:val="000000"/>
                <w:sz w:val="24"/>
                <w:szCs w:val="24"/>
                <w:lang w:eastAsia="en-ZA"/>
              </w:rPr>
            </w:pPr>
          </w:p>
        </w:tc>
        <w:tc>
          <w:tcPr>
            <w:tcW w:w="9252" w:type="dxa"/>
            <w:tcBorders>
              <w:top w:val="nil"/>
              <w:left w:val="nil"/>
              <w:bottom w:val="single" w:sz="8" w:space="0" w:color="auto"/>
              <w:right w:val="single" w:sz="8" w:space="0" w:color="auto"/>
            </w:tcBorders>
            <w:shd w:val="clear" w:color="auto" w:fill="auto"/>
            <w:vAlign w:val="bottom"/>
            <w:hideMark/>
          </w:tcPr>
          <w:p w:rsidR="006100B2" w:rsidRPr="006100B2" w:rsidRDefault="006100B2" w:rsidP="006100B2">
            <w:pPr>
              <w:spacing w:after="0" w:line="240" w:lineRule="auto"/>
              <w:rPr>
                <w:rFonts w:ascii="Arial" w:eastAsia="Times New Roman" w:hAnsi="Arial" w:cs="Arial"/>
                <w:color w:val="000000"/>
                <w:sz w:val="24"/>
                <w:szCs w:val="24"/>
                <w:lang w:eastAsia="en-ZA"/>
              </w:rPr>
            </w:pPr>
            <w:r w:rsidRPr="006100B2">
              <w:rPr>
                <w:rFonts w:ascii="Arial" w:eastAsia="Times New Roman" w:hAnsi="Arial" w:cs="Arial"/>
                <w:color w:val="000000"/>
                <w:sz w:val="24"/>
                <w:szCs w:val="24"/>
                <w:lang w:eastAsia="en-ZA"/>
              </w:rPr>
              <w:t>"Getting someone who has a similar background come into, coming into the space and communicate with everyone who comes from a, like the people who come from disadvantaged backgrounds because I found a lot so for instance in one of the students who come from really disadvantaged backgrounds they speak different languages, or English is tough for them"</w:t>
            </w:r>
          </w:p>
        </w:tc>
      </w:tr>
    </w:tbl>
    <w:p w:rsidR="00780EC2" w:rsidRDefault="006100B2">
      <w:r>
        <w:fldChar w:fldCharType="end"/>
      </w:r>
    </w:p>
    <w:sectPr w:rsidR="00780EC2" w:rsidSect="006100B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0B2"/>
    <w:rsid w:val="000656F1"/>
    <w:rsid w:val="003D1506"/>
    <w:rsid w:val="006100B2"/>
    <w:rsid w:val="00740AAF"/>
    <w:rsid w:val="008C1F1B"/>
    <w:rsid w:val="00C16846"/>
    <w:rsid w:val="00EC3F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391BE-8653-41A2-B72C-D614693B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00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100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00B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6100B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13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2023-01-20T11:11:00Z</dcterms:created>
  <dcterms:modified xsi:type="dcterms:W3CDTF">2023-01-20T11:11:00Z</dcterms:modified>
</cp:coreProperties>
</file>