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89248" w14:textId="1F480DD4" w:rsidR="00B7341E" w:rsidRPr="00374CFE" w:rsidRDefault="001928FE">
      <w:pPr>
        <w:rPr>
          <w:rFonts w:ascii="Arial" w:hAnsi="Arial" w:cs="Arial"/>
          <w:b/>
          <w:bCs/>
          <w:lang w:val="en-GB"/>
        </w:rPr>
      </w:pPr>
      <w:r w:rsidRPr="00374CFE">
        <w:rPr>
          <w:rFonts w:ascii="Arial" w:hAnsi="Arial" w:cs="Arial"/>
          <w:b/>
          <w:bCs/>
          <w:lang w:val="en-GB"/>
        </w:rPr>
        <w:t xml:space="preserve">Annexure </w:t>
      </w:r>
      <w:r w:rsidR="00905AC9">
        <w:rPr>
          <w:rFonts w:ascii="Arial" w:hAnsi="Arial" w:cs="Arial"/>
          <w:b/>
          <w:bCs/>
          <w:lang w:val="en-GB"/>
        </w:rPr>
        <w:t>B 4</w:t>
      </w:r>
      <w:r w:rsidRPr="00374CFE">
        <w:rPr>
          <w:rFonts w:ascii="Arial" w:hAnsi="Arial" w:cs="Arial"/>
          <w:b/>
          <w:bCs/>
          <w:lang w:val="en-GB"/>
        </w:rPr>
        <w:t xml:space="preserve"> </w:t>
      </w:r>
      <w:r w:rsidR="00AC615F" w:rsidRPr="00374CFE">
        <w:rPr>
          <w:rFonts w:ascii="Arial" w:hAnsi="Arial" w:cs="Arial"/>
          <w:b/>
          <w:bCs/>
          <w:lang w:val="en-GB"/>
        </w:rPr>
        <w:t>Nurse-sensitive indicators in adult ICU</w:t>
      </w:r>
      <w:r w:rsidR="00824B2A" w:rsidRPr="00374CFE">
        <w:rPr>
          <w:rFonts w:ascii="Arial" w:hAnsi="Arial" w:cs="Arial"/>
          <w:b/>
          <w:bCs/>
          <w:lang w:val="en-GB"/>
        </w:rPr>
        <w:t xml:space="preserve"> with definitions and formular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9139"/>
        <w:gridCol w:w="888"/>
        <w:gridCol w:w="1516"/>
      </w:tblGrid>
      <w:tr w:rsidR="004A2342" w14:paraId="7800C315" w14:textId="77777777" w:rsidTr="00905AC9">
        <w:tc>
          <w:tcPr>
            <w:tcW w:w="2405" w:type="dxa"/>
            <w:shd w:val="clear" w:color="auto" w:fill="D9D9D9" w:themeFill="background1" w:themeFillShade="D9"/>
          </w:tcPr>
          <w:p w14:paraId="060A52E6" w14:textId="273A1958" w:rsidR="00520591" w:rsidRPr="008E0F26" w:rsidRDefault="00097F21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E0F2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INDICATOR </w:t>
            </w:r>
          </w:p>
        </w:tc>
        <w:tc>
          <w:tcPr>
            <w:tcW w:w="9139" w:type="dxa"/>
            <w:shd w:val="clear" w:color="auto" w:fill="D9D9D9" w:themeFill="background1" w:themeFillShade="D9"/>
          </w:tcPr>
          <w:p w14:paraId="067C027A" w14:textId="5955EB10" w:rsidR="00520591" w:rsidRPr="008E0F26" w:rsidRDefault="00097F21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E0F26">
              <w:rPr>
                <w:rFonts w:ascii="Arial" w:hAnsi="Arial" w:cs="Arial"/>
                <w:b/>
                <w:sz w:val="20"/>
                <w:szCs w:val="20"/>
                <w:lang w:val="en-GB"/>
              </w:rPr>
              <w:t>FORMULA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FOR CALCULATION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5E77C588" w14:textId="260F604B" w:rsidR="00520591" w:rsidRPr="008E0F26" w:rsidRDefault="00097F21" w:rsidP="008E0F26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20591">
              <w:rPr>
                <w:rFonts w:ascii="Arial" w:hAnsi="Arial" w:cs="Arial"/>
                <w:b/>
                <w:sz w:val="20"/>
                <w:szCs w:val="20"/>
                <w:lang w:val="en-GB"/>
              </w:rPr>
              <w:t>INDEX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16" w:type="dxa"/>
            <w:shd w:val="clear" w:color="auto" w:fill="D9D9D9" w:themeFill="background1" w:themeFillShade="D9"/>
          </w:tcPr>
          <w:p w14:paraId="33E1C9A0" w14:textId="12727948" w:rsidR="00520591" w:rsidRPr="008E0F26" w:rsidRDefault="00097F21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20591">
              <w:rPr>
                <w:rFonts w:ascii="Arial" w:hAnsi="Arial" w:cs="Arial"/>
                <w:b/>
                <w:sz w:val="20"/>
                <w:szCs w:val="20"/>
                <w:lang w:val="en-GB"/>
              </w:rPr>
              <w:t>METHOD OF COLLECTION</w:t>
            </w:r>
            <w:r w:rsidRPr="008E0F2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6B4385" w14:paraId="4A1D49F3" w14:textId="77777777" w:rsidTr="00097F21">
        <w:tc>
          <w:tcPr>
            <w:tcW w:w="2405" w:type="dxa"/>
          </w:tcPr>
          <w:p w14:paraId="5048F32A" w14:textId="6AED5099" w:rsidR="006B4385" w:rsidRPr="00097F21" w:rsidRDefault="00097F21" w:rsidP="006B4385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97F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Respiratory system</w:t>
            </w:r>
          </w:p>
        </w:tc>
        <w:tc>
          <w:tcPr>
            <w:tcW w:w="9139" w:type="dxa"/>
          </w:tcPr>
          <w:p w14:paraId="7C41B4F4" w14:textId="5F40FFA4" w:rsidR="006B4385" w:rsidRPr="008E0F26" w:rsidRDefault="006B4385" w:rsidP="006B43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</w:tcPr>
          <w:p w14:paraId="7FC7FD62" w14:textId="775DA99E" w:rsidR="006B4385" w:rsidRPr="008E0F26" w:rsidRDefault="006B4385" w:rsidP="006B43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6" w:type="dxa"/>
          </w:tcPr>
          <w:p w14:paraId="36508579" w14:textId="4BE6FBFB" w:rsidR="006B4385" w:rsidRPr="008E0F26" w:rsidRDefault="006B4385" w:rsidP="006B43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97F21" w14:paraId="67FCC24C" w14:textId="77777777" w:rsidTr="00097F21">
        <w:tc>
          <w:tcPr>
            <w:tcW w:w="2405" w:type="dxa"/>
          </w:tcPr>
          <w:p w14:paraId="60AAC4B2" w14:textId="32ECEA30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B33F1">
              <w:t xml:space="preserve">Ventilator associated pneumonia </w:t>
            </w:r>
          </w:p>
        </w:tc>
        <w:tc>
          <w:tcPr>
            <w:tcW w:w="9139" w:type="dxa"/>
          </w:tcPr>
          <w:p w14:paraId="0B8F33E2" w14:textId="45E1020A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B33F1">
              <w:t>(Number of patients who had ventilator-related pneumonia ÷ Total days of patients using the ventilator) x 100</w:t>
            </w:r>
          </w:p>
        </w:tc>
        <w:tc>
          <w:tcPr>
            <w:tcW w:w="0" w:type="auto"/>
          </w:tcPr>
          <w:p w14:paraId="0FC61D3A" w14:textId="641801DD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B33F1">
              <w:t>%</w:t>
            </w:r>
          </w:p>
        </w:tc>
        <w:tc>
          <w:tcPr>
            <w:tcW w:w="1516" w:type="dxa"/>
          </w:tcPr>
          <w:p w14:paraId="3E5BEF6B" w14:textId="080C5906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B33F1">
              <w:t>Patient chart</w:t>
            </w:r>
          </w:p>
        </w:tc>
      </w:tr>
      <w:tr w:rsidR="00097F21" w14:paraId="5C50C0F7" w14:textId="77777777" w:rsidTr="00097F21">
        <w:tc>
          <w:tcPr>
            <w:tcW w:w="2405" w:type="dxa"/>
          </w:tcPr>
          <w:p w14:paraId="66B6C30F" w14:textId="5CBFF792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B33F1">
              <w:t>Length of mechanical ventilation</w:t>
            </w:r>
          </w:p>
        </w:tc>
        <w:tc>
          <w:tcPr>
            <w:tcW w:w="9139" w:type="dxa"/>
          </w:tcPr>
          <w:p w14:paraId="43299A38" w14:textId="4B898550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</w:rPr>
            </w:pPr>
            <w:r w:rsidRPr="00DB33F1">
              <w:t>Number of ventilator days</w:t>
            </w:r>
          </w:p>
        </w:tc>
        <w:tc>
          <w:tcPr>
            <w:tcW w:w="0" w:type="auto"/>
          </w:tcPr>
          <w:p w14:paraId="2E0E3847" w14:textId="27979806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6" w:type="dxa"/>
          </w:tcPr>
          <w:p w14:paraId="7291BEC7" w14:textId="75CC2FC4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B33F1">
              <w:t>Patient chart</w:t>
            </w:r>
          </w:p>
        </w:tc>
      </w:tr>
      <w:tr w:rsidR="00097F21" w14:paraId="5E8CEF0E" w14:textId="77777777" w:rsidTr="00097F21">
        <w:tc>
          <w:tcPr>
            <w:tcW w:w="2405" w:type="dxa"/>
          </w:tcPr>
          <w:p w14:paraId="2107BA7E" w14:textId="35516D03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B33F1">
              <w:t xml:space="preserve">Unplanned endotracheal tube extubation </w:t>
            </w:r>
          </w:p>
        </w:tc>
        <w:tc>
          <w:tcPr>
            <w:tcW w:w="9139" w:type="dxa"/>
          </w:tcPr>
          <w:p w14:paraId="143DB84E" w14:textId="0FCFDAD8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B33F1">
              <w:t>(Number of cases of unplanned extubation following endotracheal intubation ÷Total duration of endotracheal intubation [Days]) ×1000</w:t>
            </w:r>
          </w:p>
        </w:tc>
        <w:tc>
          <w:tcPr>
            <w:tcW w:w="0" w:type="auto"/>
          </w:tcPr>
          <w:p w14:paraId="1ED44DB9" w14:textId="340B4046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B33F1">
              <w:t>Per 1000</w:t>
            </w:r>
          </w:p>
        </w:tc>
        <w:tc>
          <w:tcPr>
            <w:tcW w:w="1516" w:type="dxa"/>
          </w:tcPr>
          <w:p w14:paraId="51B66D53" w14:textId="2EAD92ED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B33F1">
              <w:t>Patient chart</w:t>
            </w:r>
          </w:p>
        </w:tc>
      </w:tr>
      <w:tr w:rsidR="00097F21" w14:paraId="1E066BEC" w14:textId="77777777" w:rsidTr="00097F21">
        <w:tc>
          <w:tcPr>
            <w:tcW w:w="2405" w:type="dxa"/>
          </w:tcPr>
          <w:p w14:paraId="5FBBC71F" w14:textId="53EA4B3D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B33F1">
              <w:t>Re-intubation</w:t>
            </w:r>
          </w:p>
        </w:tc>
        <w:tc>
          <w:tcPr>
            <w:tcW w:w="9139" w:type="dxa"/>
          </w:tcPr>
          <w:p w14:paraId="529C8B35" w14:textId="5E554564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B33F1">
              <w:t>Endotracheal tubes repositioned and retied every 12 hours</w:t>
            </w:r>
          </w:p>
        </w:tc>
        <w:tc>
          <w:tcPr>
            <w:tcW w:w="0" w:type="auto"/>
          </w:tcPr>
          <w:p w14:paraId="5A954479" w14:textId="4BDC80A9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6" w:type="dxa"/>
          </w:tcPr>
          <w:p w14:paraId="2B70B617" w14:textId="0853EC31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B33F1">
              <w:t>Patient chart</w:t>
            </w:r>
          </w:p>
        </w:tc>
      </w:tr>
      <w:tr w:rsidR="00097F21" w14:paraId="63934AAE" w14:textId="77777777" w:rsidTr="00097F21">
        <w:trPr>
          <w:trHeight w:val="330"/>
        </w:trPr>
        <w:tc>
          <w:tcPr>
            <w:tcW w:w="2405" w:type="dxa"/>
          </w:tcPr>
          <w:p w14:paraId="7766EEDC" w14:textId="4E520C9F" w:rsidR="00097F21" w:rsidRPr="008E0F26" w:rsidRDefault="00097F21" w:rsidP="007268C8">
            <w:pPr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  <w:r w:rsidRPr="00097F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Cardiovascular system</w:t>
            </w:r>
          </w:p>
        </w:tc>
        <w:tc>
          <w:tcPr>
            <w:tcW w:w="9139" w:type="dxa"/>
          </w:tcPr>
          <w:p w14:paraId="1A55933E" w14:textId="799D4372" w:rsidR="00097F21" w:rsidRPr="008E0F26" w:rsidRDefault="00097F21" w:rsidP="006B43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</w:tcPr>
          <w:p w14:paraId="5FFE7901" w14:textId="4C6C80FD" w:rsidR="00097F21" w:rsidRPr="008E0F26" w:rsidRDefault="00097F21" w:rsidP="006B43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6" w:type="dxa"/>
          </w:tcPr>
          <w:p w14:paraId="40750024" w14:textId="26DE277B" w:rsidR="00097F21" w:rsidRPr="008E0F26" w:rsidRDefault="00097F21" w:rsidP="006B438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97F21" w14:paraId="1E08F732" w14:textId="77777777" w:rsidTr="00097F21">
        <w:tc>
          <w:tcPr>
            <w:tcW w:w="2405" w:type="dxa"/>
          </w:tcPr>
          <w:p w14:paraId="642AA0E0" w14:textId="76E6D222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8095E">
              <w:t>Central line associated blood stream infections (CLABSI)</w:t>
            </w:r>
          </w:p>
        </w:tc>
        <w:tc>
          <w:tcPr>
            <w:tcW w:w="9139" w:type="dxa"/>
          </w:tcPr>
          <w:p w14:paraId="5CB64B4A" w14:textId="1018621C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8095E">
              <w:t>(Number of CLABSI ÷ Number of central line days) x 1000</w:t>
            </w:r>
          </w:p>
        </w:tc>
        <w:tc>
          <w:tcPr>
            <w:tcW w:w="0" w:type="auto"/>
          </w:tcPr>
          <w:p w14:paraId="58733737" w14:textId="1278741D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8095E">
              <w:t xml:space="preserve">Per 1000 </w:t>
            </w:r>
          </w:p>
        </w:tc>
        <w:tc>
          <w:tcPr>
            <w:tcW w:w="1516" w:type="dxa"/>
          </w:tcPr>
          <w:p w14:paraId="571A10F2" w14:textId="320B28E5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8095E">
              <w:t>Patient chart</w:t>
            </w:r>
          </w:p>
        </w:tc>
      </w:tr>
      <w:tr w:rsidR="00097F21" w14:paraId="1DE77757" w14:textId="77777777" w:rsidTr="00097F21">
        <w:tc>
          <w:tcPr>
            <w:tcW w:w="2405" w:type="dxa"/>
          </w:tcPr>
          <w:p w14:paraId="5900067D" w14:textId="712CA10C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8095E">
              <w:t>Accidental removal of IV catheters</w:t>
            </w:r>
          </w:p>
        </w:tc>
        <w:tc>
          <w:tcPr>
            <w:tcW w:w="9139" w:type="dxa"/>
          </w:tcPr>
          <w:p w14:paraId="07BB21EC" w14:textId="52D26599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</w:tcPr>
          <w:p w14:paraId="311110E9" w14:textId="1DFB755E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6" w:type="dxa"/>
          </w:tcPr>
          <w:p w14:paraId="76C27AA1" w14:textId="582B2A9D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8095E">
              <w:t>Patient chart</w:t>
            </w:r>
          </w:p>
        </w:tc>
      </w:tr>
      <w:tr w:rsidR="00097F21" w14:paraId="4C4541E7" w14:textId="77777777" w:rsidTr="00097F21">
        <w:tc>
          <w:tcPr>
            <w:tcW w:w="2405" w:type="dxa"/>
          </w:tcPr>
          <w:p w14:paraId="53D9FA07" w14:textId="513C1793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8095E">
              <w:t xml:space="preserve">Implementation rate of DVT </w:t>
            </w:r>
            <w:r w:rsidR="00AC047C">
              <w:t>prevention</w:t>
            </w:r>
          </w:p>
        </w:tc>
        <w:tc>
          <w:tcPr>
            <w:tcW w:w="9139" w:type="dxa"/>
          </w:tcPr>
          <w:p w14:paraId="4BF19785" w14:textId="4FFD89D5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8095E">
              <w:t>(Number of patients who received DVT prevention ÷Number of patients in the ICU) ×100</w:t>
            </w:r>
          </w:p>
        </w:tc>
        <w:tc>
          <w:tcPr>
            <w:tcW w:w="0" w:type="auto"/>
          </w:tcPr>
          <w:p w14:paraId="0E4EA15C" w14:textId="4C9D9B73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8095E">
              <w:t>%</w:t>
            </w:r>
          </w:p>
        </w:tc>
        <w:tc>
          <w:tcPr>
            <w:tcW w:w="1516" w:type="dxa"/>
          </w:tcPr>
          <w:p w14:paraId="79910A4E" w14:textId="55617A45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8095E">
              <w:t>Patient chart</w:t>
            </w:r>
          </w:p>
        </w:tc>
      </w:tr>
      <w:tr w:rsidR="00221CAE" w14:paraId="57C1D857" w14:textId="77777777" w:rsidTr="00097F21">
        <w:trPr>
          <w:trHeight w:val="293"/>
        </w:trPr>
        <w:tc>
          <w:tcPr>
            <w:tcW w:w="2405" w:type="dxa"/>
          </w:tcPr>
          <w:p w14:paraId="17FE2698" w14:textId="1BC511EE" w:rsidR="00221CAE" w:rsidRPr="00097F21" w:rsidRDefault="00097F21" w:rsidP="00221CAE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97F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Neurological system</w:t>
            </w:r>
          </w:p>
        </w:tc>
        <w:tc>
          <w:tcPr>
            <w:tcW w:w="9139" w:type="dxa"/>
          </w:tcPr>
          <w:p w14:paraId="0DDA852D" w14:textId="31596B3E" w:rsidR="00221CAE" w:rsidRPr="008E0F26" w:rsidRDefault="00221CAE" w:rsidP="00221CA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</w:tcPr>
          <w:p w14:paraId="1333C3A7" w14:textId="20106E05" w:rsidR="00221CAE" w:rsidRPr="008E0F26" w:rsidRDefault="00221CAE" w:rsidP="00221CA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6" w:type="dxa"/>
          </w:tcPr>
          <w:p w14:paraId="43E588E7" w14:textId="4102B617" w:rsidR="00221CAE" w:rsidRPr="008E0F26" w:rsidRDefault="00221CAE" w:rsidP="00221CA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97F21" w14:paraId="1ED96090" w14:textId="77777777" w:rsidTr="00097F21">
        <w:trPr>
          <w:trHeight w:val="355"/>
        </w:trPr>
        <w:tc>
          <w:tcPr>
            <w:tcW w:w="2405" w:type="dxa"/>
          </w:tcPr>
          <w:p w14:paraId="7D595893" w14:textId="0ADA5877" w:rsidR="00097F21" w:rsidRPr="009F2131" w:rsidRDefault="00E6581B" w:rsidP="00E6581B">
            <w:r>
              <w:t>Evaluation of d</w:t>
            </w:r>
            <w:r w:rsidR="00097F21" w:rsidRPr="00C45AC0">
              <w:t>elirium</w:t>
            </w:r>
          </w:p>
        </w:tc>
        <w:tc>
          <w:tcPr>
            <w:tcW w:w="9139" w:type="dxa"/>
          </w:tcPr>
          <w:p w14:paraId="67A803B9" w14:textId="1FC979BC" w:rsidR="00097F21" w:rsidRPr="009F2131" w:rsidRDefault="00097F21" w:rsidP="00097F21">
            <w:r w:rsidRPr="00C45AC0">
              <w:t>(Number of patients who underwent evaluation for delirium ÷ Number of patients in the ICU) ×100</w:t>
            </w:r>
          </w:p>
        </w:tc>
        <w:tc>
          <w:tcPr>
            <w:tcW w:w="0" w:type="auto"/>
          </w:tcPr>
          <w:p w14:paraId="33A3C805" w14:textId="0F4FDA8C" w:rsidR="00097F21" w:rsidRPr="009F2131" w:rsidRDefault="00097F21" w:rsidP="00097F21">
            <w:r w:rsidRPr="00C45AC0">
              <w:t>%</w:t>
            </w:r>
          </w:p>
        </w:tc>
        <w:tc>
          <w:tcPr>
            <w:tcW w:w="1516" w:type="dxa"/>
          </w:tcPr>
          <w:p w14:paraId="2D3D2C4D" w14:textId="057FD7A6" w:rsidR="00097F21" w:rsidRPr="009F2131" w:rsidRDefault="00097F21" w:rsidP="00097F21">
            <w:r w:rsidRPr="00C45AC0">
              <w:t>Patient chart</w:t>
            </w:r>
          </w:p>
        </w:tc>
      </w:tr>
      <w:tr w:rsidR="00097F21" w14:paraId="70999CCA" w14:textId="77777777" w:rsidTr="00097F21">
        <w:tc>
          <w:tcPr>
            <w:tcW w:w="2405" w:type="dxa"/>
          </w:tcPr>
          <w:p w14:paraId="429553F4" w14:textId="1480A3EB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45AC0">
              <w:t xml:space="preserve">Evaluation of the level of sedation </w:t>
            </w:r>
          </w:p>
        </w:tc>
        <w:tc>
          <w:tcPr>
            <w:tcW w:w="9139" w:type="dxa"/>
          </w:tcPr>
          <w:p w14:paraId="42292651" w14:textId="261D3315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45AC0">
              <w:t>(Number of patients who underwent evaluation for sedation ÷ Number of ICU patients who took sedative drugs) × 100</w:t>
            </w:r>
          </w:p>
        </w:tc>
        <w:tc>
          <w:tcPr>
            <w:tcW w:w="0" w:type="auto"/>
          </w:tcPr>
          <w:p w14:paraId="3FAFC0A0" w14:textId="493D75C2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45AC0">
              <w:t>%</w:t>
            </w:r>
          </w:p>
        </w:tc>
        <w:tc>
          <w:tcPr>
            <w:tcW w:w="1516" w:type="dxa"/>
          </w:tcPr>
          <w:p w14:paraId="547D93BD" w14:textId="55DB781B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45AC0">
              <w:t>Patient chart</w:t>
            </w:r>
          </w:p>
        </w:tc>
      </w:tr>
      <w:tr w:rsidR="00097F21" w14:paraId="3F7931A3" w14:textId="77777777" w:rsidTr="00097F21">
        <w:tc>
          <w:tcPr>
            <w:tcW w:w="2405" w:type="dxa"/>
          </w:tcPr>
          <w:p w14:paraId="5020D723" w14:textId="5F9B7B79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45AC0">
              <w:t>Evaluation of analgesia</w:t>
            </w:r>
          </w:p>
        </w:tc>
        <w:tc>
          <w:tcPr>
            <w:tcW w:w="9139" w:type="dxa"/>
          </w:tcPr>
          <w:p w14:paraId="2FE5B5FC" w14:textId="6ADCBEBA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45AC0">
              <w:t>(Number of patients responding very satisfied ÷ Number of patients in the ICU) ×100</w:t>
            </w:r>
          </w:p>
        </w:tc>
        <w:tc>
          <w:tcPr>
            <w:tcW w:w="0" w:type="auto"/>
          </w:tcPr>
          <w:p w14:paraId="1A835FBD" w14:textId="318DC362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45AC0">
              <w:t>%</w:t>
            </w:r>
          </w:p>
        </w:tc>
        <w:tc>
          <w:tcPr>
            <w:tcW w:w="1516" w:type="dxa"/>
          </w:tcPr>
          <w:p w14:paraId="3CFC8B4F" w14:textId="268D49F7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45AC0">
              <w:t>Patient chart</w:t>
            </w:r>
          </w:p>
        </w:tc>
      </w:tr>
      <w:tr w:rsidR="00097F21" w14:paraId="763FD10B" w14:textId="77777777" w:rsidTr="00E6581B">
        <w:trPr>
          <w:trHeight w:val="291"/>
        </w:trPr>
        <w:tc>
          <w:tcPr>
            <w:tcW w:w="2405" w:type="dxa"/>
          </w:tcPr>
          <w:p w14:paraId="27720F2F" w14:textId="155B4786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45AC0">
              <w:t>Use of restraints</w:t>
            </w:r>
          </w:p>
        </w:tc>
        <w:tc>
          <w:tcPr>
            <w:tcW w:w="9139" w:type="dxa"/>
          </w:tcPr>
          <w:p w14:paraId="43C5BEF9" w14:textId="69D39B65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45AC0">
              <w:t>(Number of days using restraints ÷ Number of ICU patients’ total hospitalization days) ×100</w:t>
            </w:r>
          </w:p>
        </w:tc>
        <w:tc>
          <w:tcPr>
            <w:tcW w:w="0" w:type="auto"/>
          </w:tcPr>
          <w:p w14:paraId="143C32B2" w14:textId="75FD68F9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45AC0">
              <w:t>%</w:t>
            </w:r>
          </w:p>
        </w:tc>
        <w:tc>
          <w:tcPr>
            <w:tcW w:w="1516" w:type="dxa"/>
          </w:tcPr>
          <w:p w14:paraId="6471A124" w14:textId="15B11F42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45AC0">
              <w:t>Patient chart</w:t>
            </w:r>
          </w:p>
        </w:tc>
      </w:tr>
      <w:tr w:rsidR="00E6581B" w14:paraId="0384BB24" w14:textId="77777777" w:rsidTr="00E6581B">
        <w:trPr>
          <w:trHeight w:val="255"/>
        </w:trPr>
        <w:tc>
          <w:tcPr>
            <w:tcW w:w="2405" w:type="dxa"/>
          </w:tcPr>
          <w:p w14:paraId="3D12EDA5" w14:textId="2B9B3436" w:rsidR="00E6581B" w:rsidRPr="00C45AC0" w:rsidRDefault="00E6581B" w:rsidP="00097F21">
            <w:r>
              <w:t>Prescription/consent for restraints use</w:t>
            </w:r>
          </w:p>
        </w:tc>
        <w:tc>
          <w:tcPr>
            <w:tcW w:w="9139" w:type="dxa"/>
          </w:tcPr>
          <w:p w14:paraId="1A33B879" w14:textId="77777777" w:rsidR="00E6581B" w:rsidRPr="00C45AC0" w:rsidRDefault="00E6581B" w:rsidP="00097F21"/>
        </w:tc>
        <w:tc>
          <w:tcPr>
            <w:tcW w:w="0" w:type="auto"/>
          </w:tcPr>
          <w:p w14:paraId="4D38B227" w14:textId="77777777" w:rsidR="00E6581B" w:rsidRPr="00C45AC0" w:rsidRDefault="00E6581B" w:rsidP="00097F21"/>
        </w:tc>
        <w:tc>
          <w:tcPr>
            <w:tcW w:w="1516" w:type="dxa"/>
          </w:tcPr>
          <w:p w14:paraId="131764DA" w14:textId="4DB10E7C" w:rsidR="00E6581B" w:rsidRPr="00C45AC0" w:rsidRDefault="00445FA3" w:rsidP="00097F21">
            <w:r>
              <w:t>Patient chart</w:t>
            </w:r>
          </w:p>
        </w:tc>
      </w:tr>
      <w:tr w:rsidR="00D618EF" w14:paraId="7C6B89B4" w14:textId="77777777" w:rsidTr="00097F21">
        <w:tc>
          <w:tcPr>
            <w:tcW w:w="2405" w:type="dxa"/>
          </w:tcPr>
          <w:p w14:paraId="09439394" w14:textId="134689B7" w:rsidR="00D618EF" w:rsidRPr="00097F21" w:rsidRDefault="00097F21" w:rsidP="00D618EF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97F2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Gastrointestinal system</w:t>
            </w:r>
          </w:p>
        </w:tc>
        <w:tc>
          <w:tcPr>
            <w:tcW w:w="9139" w:type="dxa"/>
          </w:tcPr>
          <w:p w14:paraId="78FCD85E" w14:textId="7142CDE8" w:rsidR="00D618EF" w:rsidRPr="008E0F26" w:rsidRDefault="00D618EF" w:rsidP="00D618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</w:tcPr>
          <w:p w14:paraId="1705849D" w14:textId="151F6A6E" w:rsidR="00D618EF" w:rsidRPr="008E0F26" w:rsidRDefault="00D618EF" w:rsidP="00D618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6" w:type="dxa"/>
          </w:tcPr>
          <w:p w14:paraId="49BD40CB" w14:textId="7535342C" w:rsidR="00D618EF" w:rsidRPr="008E0F26" w:rsidRDefault="00D618EF" w:rsidP="00D618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97F21" w14:paraId="15E113C3" w14:textId="77777777" w:rsidTr="00445FA3">
        <w:trPr>
          <w:trHeight w:val="50"/>
        </w:trPr>
        <w:tc>
          <w:tcPr>
            <w:tcW w:w="2405" w:type="dxa"/>
          </w:tcPr>
          <w:p w14:paraId="448EB60D" w14:textId="2A6E0789" w:rsidR="006156D8" w:rsidRPr="0023407B" w:rsidRDefault="006156D8" w:rsidP="006156D8">
            <w:r>
              <w:t>Upper GI bleeding</w:t>
            </w:r>
          </w:p>
        </w:tc>
        <w:tc>
          <w:tcPr>
            <w:tcW w:w="9139" w:type="dxa"/>
          </w:tcPr>
          <w:p w14:paraId="1CAE228E" w14:textId="6F9EBB1C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</w:tcPr>
          <w:p w14:paraId="5F706758" w14:textId="0C92F2AC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6" w:type="dxa"/>
          </w:tcPr>
          <w:p w14:paraId="763978ED" w14:textId="043480AF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156D8" w14:paraId="77C85D71" w14:textId="77777777" w:rsidTr="00445FA3">
        <w:trPr>
          <w:trHeight w:val="690"/>
        </w:trPr>
        <w:tc>
          <w:tcPr>
            <w:tcW w:w="2405" w:type="dxa"/>
          </w:tcPr>
          <w:p w14:paraId="13A0A0A8" w14:textId="719513ED" w:rsidR="006156D8" w:rsidRDefault="006156D8" w:rsidP="006156D8">
            <w:r w:rsidRPr="000423B1">
              <w:lastRenderedPageBreak/>
              <w:t>Implementation of enteral nutrition</w:t>
            </w:r>
          </w:p>
        </w:tc>
        <w:tc>
          <w:tcPr>
            <w:tcW w:w="9139" w:type="dxa"/>
          </w:tcPr>
          <w:p w14:paraId="14400CB9" w14:textId="357BF625" w:rsidR="006156D8" w:rsidRDefault="006156D8" w:rsidP="006156D8">
            <w:r w:rsidRPr="000423B1">
              <w:t>(Number of eligible patients who receive enteral nutrition within 24 hours of admission ÷ Total number of patients who received enteral nutrition at the same period) × 100</w:t>
            </w:r>
          </w:p>
        </w:tc>
        <w:tc>
          <w:tcPr>
            <w:tcW w:w="0" w:type="auto"/>
          </w:tcPr>
          <w:p w14:paraId="7834E351" w14:textId="77777777" w:rsidR="006156D8" w:rsidRPr="008E0F26" w:rsidRDefault="006156D8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6" w:type="dxa"/>
          </w:tcPr>
          <w:p w14:paraId="20019546" w14:textId="7D717222" w:rsidR="006156D8" w:rsidRDefault="006156D8" w:rsidP="006156D8">
            <w:r w:rsidRPr="000423B1">
              <w:t>Patient chart</w:t>
            </w:r>
          </w:p>
        </w:tc>
      </w:tr>
      <w:tr w:rsidR="00445FA3" w14:paraId="4F5BCBBB" w14:textId="77777777" w:rsidTr="00445FA3">
        <w:trPr>
          <w:trHeight w:val="350"/>
        </w:trPr>
        <w:tc>
          <w:tcPr>
            <w:tcW w:w="2405" w:type="dxa"/>
          </w:tcPr>
          <w:p w14:paraId="6371C4B1" w14:textId="7BA8B252" w:rsidR="00445FA3" w:rsidRPr="000423B1" w:rsidRDefault="00445FA3" w:rsidP="006156D8">
            <w:r>
              <w:t>Nasoga</w:t>
            </w:r>
            <w:r w:rsidR="00160102">
              <w:t>s</w:t>
            </w:r>
            <w:r>
              <w:t xml:space="preserve">tric tube removal due to obstruction and re-positioned </w:t>
            </w:r>
          </w:p>
        </w:tc>
        <w:tc>
          <w:tcPr>
            <w:tcW w:w="9139" w:type="dxa"/>
          </w:tcPr>
          <w:p w14:paraId="1E93B004" w14:textId="77777777" w:rsidR="00445FA3" w:rsidRPr="000423B1" w:rsidRDefault="00445FA3" w:rsidP="006156D8"/>
        </w:tc>
        <w:tc>
          <w:tcPr>
            <w:tcW w:w="0" w:type="auto"/>
          </w:tcPr>
          <w:p w14:paraId="22D44AA5" w14:textId="77777777" w:rsidR="00445FA3" w:rsidRPr="008E0F26" w:rsidRDefault="00445FA3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6" w:type="dxa"/>
          </w:tcPr>
          <w:p w14:paraId="45405077" w14:textId="0C739D6A" w:rsidR="00445FA3" w:rsidRPr="000423B1" w:rsidRDefault="00445FA3" w:rsidP="006156D8">
            <w:r>
              <w:t>Patient chart</w:t>
            </w:r>
          </w:p>
        </w:tc>
      </w:tr>
      <w:tr w:rsidR="00097F21" w14:paraId="3EF70D10" w14:textId="77777777" w:rsidTr="00097F21">
        <w:tc>
          <w:tcPr>
            <w:tcW w:w="2405" w:type="dxa"/>
          </w:tcPr>
          <w:p w14:paraId="76BFD676" w14:textId="20761891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423B1">
              <w:t xml:space="preserve">Management of blood glucose level </w:t>
            </w:r>
          </w:p>
        </w:tc>
        <w:tc>
          <w:tcPr>
            <w:tcW w:w="9139" w:type="dxa"/>
          </w:tcPr>
          <w:p w14:paraId="0770A3E2" w14:textId="6D993596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423B1">
              <w:t>(Total number of time with blood glucose level reaching 8–10 mmol/L ÷ Total number of blood glucose measurements performed for critically ill patients) × 100</w:t>
            </w:r>
          </w:p>
        </w:tc>
        <w:tc>
          <w:tcPr>
            <w:tcW w:w="0" w:type="auto"/>
          </w:tcPr>
          <w:p w14:paraId="074BCCB4" w14:textId="29A99D33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423B1">
              <w:t>%</w:t>
            </w:r>
          </w:p>
        </w:tc>
        <w:tc>
          <w:tcPr>
            <w:tcW w:w="1516" w:type="dxa"/>
          </w:tcPr>
          <w:p w14:paraId="01F8C054" w14:textId="6B0081F8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423B1">
              <w:t>Patient chart</w:t>
            </w:r>
          </w:p>
        </w:tc>
      </w:tr>
      <w:tr w:rsidR="00D618EF" w14:paraId="4C3C6EAA" w14:textId="77777777" w:rsidTr="00097F21">
        <w:tc>
          <w:tcPr>
            <w:tcW w:w="2405" w:type="dxa"/>
          </w:tcPr>
          <w:p w14:paraId="26BD01A6" w14:textId="6C877C00" w:rsidR="00D618EF" w:rsidRPr="00097F21" w:rsidRDefault="00097F21" w:rsidP="00D618EF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Integumentary system</w:t>
            </w:r>
          </w:p>
        </w:tc>
        <w:tc>
          <w:tcPr>
            <w:tcW w:w="9139" w:type="dxa"/>
          </w:tcPr>
          <w:p w14:paraId="3FD42E2C" w14:textId="14B678AA" w:rsidR="00D618EF" w:rsidRPr="008E0F26" w:rsidRDefault="00D618EF" w:rsidP="00D618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</w:tcPr>
          <w:p w14:paraId="49FC23A1" w14:textId="77777777" w:rsidR="00D618EF" w:rsidRPr="008E0F26" w:rsidRDefault="00D618EF" w:rsidP="00D618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6" w:type="dxa"/>
          </w:tcPr>
          <w:p w14:paraId="68EFA290" w14:textId="557C1820" w:rsidR="00D618EF" w:rsidRPr="008E0F26" w:rsidRDefault="00D618EF" w:rsidP="00D618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97F21" w14:paraId="48429372" w14:textId="77777777" w:rsidTr="00097F21">
        <w:tc>
          <w:tcPr>
            <w:tcW w:w="2405" w:type="dxa"/>
          </w:tcPr>
          <w:p w14:paraId="456E4F5E" w14:textId="787958BD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D102D">
              <w:t xml:space="preserve">Pressure ulcers </w:t>
            </w:r>
          </w:p>
        </w:tc>
        <w:tc>
          <w:tcPr>
            <w:tcW w:w="9139" w:type="dxa"/>
          </w:tcPr>
          <w:p w14:paraId="57172495" w14:textId="624E3C1A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D102D">
              <w:t>(Number of patients who had pressure ulcer during the period under consideration ÷ Number of ICU patients’ total hospitalization days) x 100</w:t>
            </w:r>
          </w:p>
        </w:tc>
        <w:tc>
          <w:tcPr>
            <w:tcW w:w="0" w:type="auto"/>
          </w:tcPr>
          <w:p w14:paraId="2DE35334" w14:textId="6E648B95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D102D">
              <w:t>%</w:t>
            </w:r>
          </w:p>
        </w:tc>
        <w:tc>
          <w:tcPr>
            <w:tcW w:w="1516" w:type="dxa"/>
          </w:tcPr>
          <w:p w14:paraId="04FBBB06" w14:textId="224BC0AD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D102D">
              <w:t>Patient chart</w:t>
            </w:r>
          </w:p>
        </w:tc>
      </w:tr>
      <w:tr w:rsidR="00097F21" w14:paraId="644EF6E4" w14:textId="77777777" w:rsidTr="00097F21">
        <w:tc>
          <w:tcPr>
            <w:tcW w:w="2405" w:type="dxa"/>
          </w:tcPr>
          <w:p w14:paraId="3D1F5415" w14:textId="4F2B75E7" w:rsidR="00097F21" w:rsidRPr="008E0F26" w:rsidRDefault="00097F21" w:rsidP="00097F21">
            <w:pPr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  <w:r w:rsidRPr="007D102D">
              <w:t xml:space="preserve">Incontinence associated dermatitis </w:t>
            </w:r>
          </w:p>
        </w:tc>
        <w:tc>
          <w:tcPr>
            <w:tcW w:w="9139" w:type="dxa"/>
          </w:tcPr>
          <w:p w14:paraId="17A24415" w14:textId="5156FC94" w:rsidR="00097F21" w:rsidRPr="008E0F26" w:rsidRDefault="00097F21" w:rsidP="00097F21">
            <w:pPr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  <w:r w:rsidRPr="007D102D">
              <w:t>(Number of patients who had incontinence-associated dermatitis ÷ Number of ICU patients’ total days of hospitalization) ×1000</w:t>
            </w:r>
          </w:p>
        </w:tc>
        <w:tc>
          <w:tcPr>
            <w:tcW w:w="0" w:type="auto"/>
          </w:tcPr>
          <w:p w14:paraId="471A9CFD" w14:textId="1124958E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D102D">
              <w:t xml:space="preserve">Per 1000 </w:t>
            </w:r>
          </w:p>
        </w:tc>
        <w:tc>
          <w:tcPr>
            <w:tcW w:w="1516" w:type="dxa"/>
          </w:tcPr>
          <w:p w14:paraId="63057B10" w14:textId="438A2F9E" w:rsidR="00097F21" w:rsidRPr="008E0F26" w:rsidRDefault="00097F21" w:rsidP="00097F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D102D">
              <w:t>Patient chart</w:t>
            </w:r>
          </w:p>
        </w:tc>
      </w:tr>
      <w:tr w:rsidR="00AA0DF1" w14:paraId="0D1D978C" w14:textId="77777777" w:rsidTr="00097F21">
        <w:tc>
          <w:tcPr>
            <w:tcW w:w="2405" w:type="dxa"/>
          </w:tcPr>
          <w:p w14:paraId="4462801D" w14:textId="2C45FBCE" w:rsidR="00AA0DF1" w:rsidRPr="00B046FA" w:rsidRDefault="00B046FA" w:rsidP="00AA0DF1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046F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Infection control</w:t>
            </w:r>
          </w:p>
        </w:tc>
        <w:tc>
          <w:tcPr>
            <w:tcW w:w="9139" w:type="dxa"/>
          </w:tcPr>
          <w:p w14:paraId="6899D32A" w14:textId="3A12D704" w:rsidR="00AA0DF1" w:rsidRPr="008E0F26" w:rsidRDefault="00AA0DF1" w:rsidP="00AA0DF1">
            <w:pPr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</w:tcPr>
          <w:p w14:paraId="7046E0A0" w14:textId="58A7D7E8" w:rsidR="00AA0DF1" w:rsidRPr="008E0F26" w:rsidRDefault="00AA0DF1" w:rsidP="00AA0DF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6" w:type="dxa"/>
          </w:tcPr>
          <w:p w14:paraId="6A244951" w14:textId="59D4ED7E" w:rsidR="00AA0DF1" w:rsidRPr="008E0F26" w:rsidRDefault="00AA0DF1" w:rsidP="00AA0DF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046FA" w14:paraId="55E52CC0" w14:textId="77777777" w:rsidTr="00097F21">
        <w:tc>
          <w:tcPr>
            <w:tcW w:w="2405" w:type="dxa"/>
          </w:tcPr>
          <w:p w14:paraId="434B97A6" w14:textId="0ED63E74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04342">
              <w:t>Implementation of early appropriate broad-spectrum antibiotic</w:t>
            </w:r>
          </w:p>
        </w:tc>
        <w:tc>
          <w:tcPr>
            <w:tcW w:w="9139" w:type="dxa"/>
          </w:tcPr>
          <w:p w14:paraId="5C3AE083" w14:textId="4C26A14F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04342">
              <w:t>(Number of patients who had a serious infection or septic shock treated with broad spectrum antibiotics within 1 hr after definite diagnosis ÷ Number of patients who had a serious infection or septic shock) × 100%</w:t>
            </w:r>
          </w:p>
        </w:tc>
        <w:tc>
          <w:tcPr>
            <w:tcW w:w="0" w:type="auto"/>
          </w:tcPr>
          <w:p w14:paraId="59C3F102" w14:textId="0107443F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04342">
              <w:t>%</w:t>
            </w:r>
          </w:p>
        </w:tc>
        <w:tc>
          <w:tcPr>
            <w:tcW w:w="1516" w:type="dxa"/>
          </w:tcPr>
          <w:p w14:paraId="4D01B763" w14:textId="0ED1D19F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04342">
              <w:t>Patient chart</w:t>
            </w:r>
          </w:p>
        </w:tc>
      </w:tr>
      <w:tr w:rsidR="00B046FA" w14:paraId="271D1A61" w14:textId="77777777" w:rsidTr="00445FA3">
        <w:trPr>
          <w:trHeight w:val="680"/>
        </w:trPr>
        <w:tc>
          <w:tcPr>
            <w:tcW w:w="2405" w:type="dxa"/>
          </w:tcPr>
          <w:p w14:paraId="53F2AF25" w14:textId="2263851A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04342">
              <w:t>Implementation of hand hygiene</w:t>
            </w:r>
          </w:p>
        </w:tc>
        <w:tc>
          <w:tcPr>
            <w:tcW w:w="9139" w:type="dxa"/>
          </w:tcPr>
          <w:p w14:paraId="36CC0ED8" w14:textId="77777777" w:rsidR="00B046FA" w:rsidRDefault="00B046FA" w:rsidP="00B046FA">
            <w:r w:rsidRPr="00404342">
              <w:t>(Frequency of implementation of qualified hand hygiene during the observation period ÷ Frequency of hand hygiene implementation at the same period) × 100</w:t>
            </w:r>
          </w:p>
          <w:p w14:paraId="52A226E5" w14:textId="5F617910" w:rsidR="00445FA3" w:rsidRPr="008E0F26" w:rsidRDefault="00445FA3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</w:tcPr>
          <w:p w14:paraId="31BB0279" w14:textId="1ADB2752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04342">
              <w:t>%</w:t>
            </w:r>
          </w:p>
        </w:tc>
        <w:tc>
          <w:tcPr>
            <w:tcW w:w="1516" w:type="dxa"/>
          </w:tcPr>
          <w:p w14:paraId="6E5AA948" w14:textId="64802497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04342">
              <w:t>Unit report</w:t>
            </w:r>
          </w:p>
        </w:tc>
      </w:tr>
      <w:tr w:rsidR="00445FA3" w14:paraId="6DD70D4C" w14:textId="77777777" w:rsidTr="00097F21">
        <w:trPr>
          <w:trHeight w:val="620"/>
        </w:trPr>
        <w:tc>
          <w:tcPr>
            <w:tcW w:w="2405" w:type="dxa"/>
          </w:tcPr>
          <w:p w14:paraId="35FBD7BA" w14:textId="3A5C7FB4" w:rsidR="00445FA3" w:rsidRPr="00404342" w:rsidRDefault="00445FA3" w:rsidP="00B046FA">
            <w:r>
              <w:t>Use of personal protective equipment</w:t>
            </w:r>
          </w:p>
        </w:tc>
        <w:tc>
          <w:tcPr>
            <w:tcW w:w="9139" w:type="dxa"/>
          </w:tcPr>
          <w:p w14:paraId="102C7366" w14:textId="77777777" w:rsidR="00445FA3" w:rsidRDefault="00445FA3" w:rsidP="00445FA3"/>
          <w:p w14:paraId="198FD5C3" w14:textId="77777777" w:rsidR="00445FA3" w:rsidRPr="00404342" w:rsidRDefault="00445FA3" w:rsidP="00B046FA"/>
        </w:tc>
        <w:tc>
          <w:tcPr>
            <w:tcW w:w="0" w:type="auto"/>
          </w:tcPr>
          <w:p w14:paraId="3E084F7D" w14:textId="77777777" w:rsidR="00445FA3" w:rsidRPr="00404342" w:rsidRDefault="00445FA3" w:rsidP="00B046FA"/>
        </w:tc>
        <w:tc>
          <w:tcPr>
            <w:tcW w:w="1516" w:type="dxa"/>
          </w:tcPr>
          <w:p w14:paraId="5FDE4A58" w14:textId="4EB9A59E" w:rsidR="00445FA3" w:rsidRPr="00404342" w:rsidRDefault="00445FA3" w:rsidP="00B046FA">
            <w:r>
              <w:t>Unit report</w:t>
            </w:r>
          </w:p>
        </w:tc>
      </w:tr>
      <w:tr w:rsidR="004A2342" w14:paraId="48A77FE3" w14:textId="77777777" w:rsidTr="00097F21">
        <w:tc>
          <w:tcPr>
            <w:tcW w:w="2405" w:type="dxa"/>
          </w:tcPr>
          <w:p w14:paraId="2289D262" w14:textId="7C87BEC8" w:rsidR="00520591" w:rsidRPr="00B046FA" w:rsidRDefault="00B046FA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046F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Urinary system</w:t>
            </w:r>
          </w:p>
        </w:tc>
        <w:tc>
          <w:tcPr>
            <w:tcW w:w="9139" w:type="dxa"/>
          </w:tcPr>
          <w:p w14:paraId="1261B984" w14:textId="03BA85DB" w:rsidR="00520591" w:rsidRPr="008E0F26" w:rsidRDefault="00520591">
            <w:pPr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</w:tcPr>
          <w:p w14:paraId="4A16BDB1" w14:textId="77777777" w:rsidR="00520591" w:rsidRPr="008E0F26" w:rsidRDefault="0052059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6" w:type="dxa"/>
          </w:tcPr>
          <w:p w14:paraId="657806BD" w14:textId="2E5EBE62" w:rsidR="00520591" w:rsidRPr="008E0F26" w:rsidRDefault="0052059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046FA" w14:paraId="2BA56BD2" w14:textId="77777777" w:rsidTr="00445FA3">
        <w:trPr>
          <w:trHeight w:val="590"/>
        </w:trPr>
        <w:tc>
          <w:tcPr>
            <w:tcW w:w="2405" w:type="dxa"/>
          </w:tcPr>
          <w:p w14:paraId="5CE211A3" w14:textId="247B4799" w:rsidR="00B046FA" w:rsidRPr="008E0F26" w:rsidRDefault="00B046FA" w:rsidP="00B046FA">
            <w:pPr>
              <w:rPr>
                <w:rFonts w:ascii="Arial" w:hAnsi="Arial" w:cs="Arial"/>
                <w:color w:val="FF0000"/>
                <w:sz w:val="20"/>
                <w:szCs w:val="20"/>
                <w:lang w:val="en-GB"/>
              </w:rPr>
            </w:pPr>
            <w:r w:rsidRPr="00EB5F29">
              <w:t>Catheter related urinary tract infection</w:t>
            </w:r>
          </w:p>
        </w:tc>
        <w:tc>
          <w:tcPr>
            <w:tcW w:w="9139" w:type="dxa"/>
          </w:tcPr>
          <w:p w14:paraId="5E545E2F" w14:textId="77777777" w:rsidR="00B046FA" w:rsidRDefault="00B046FA" w:rsidP="00B046FA">
            <w:r w:rsidRPr="00EB5F29">
              <w:t>(Number of patients who experienced an infection related to a catheter ÷ Number of catheter days) x 1000</w:t>
            </w:r>
          </w:p>
          <w:p w14:paraId="05665549" w14:textId="65AE0A89" w:rsidR="00445FA3" w:rsidRPr="008E0F26" w:rsidRDefault="00445FA3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</w:tcPr>
          <w:p w14:paraId="41E27E54" w14:textId="67B98C75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5F29">
              <w:t>Per 1000</w:t>
            </w:r>
          </w:p>
        </w:tc>
        <w:tc>
          <w:tcPr>
            <w:tcW w:w="1516" w:type="dxa"/>
          </w:tcPr>
          <w:p w14:paraId="291527D2" w14:textId="544E48FB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5F29">
              <w:t>Patient chart</w:t>
            </w:r>
          </w:p>
        </w:tc>
      </w:tr>
      <w:tr w:rsidR="00445FA3" w14:paraId="425125C8" w14:textId="77777777" w:rsidTr="00097F21">
        <w:trPr>
          <w:trHeight w:val="440"/>
        </w:trPr>
        <w:tc>
          <w:tcPr>
            <w:tcW w:w="2405" w:type="dxa"/>
          </w:tcPr>
          <w:p w14:paraId="3EDA7853" w14:textId="2D6121B8" w:rsidR="00445FA3" w:rsidRPr="00EB5F29" w:rsidRDefault="00445FA3" w:rsidP="00B046FA">
            <w:r>
              <w:t>Use of urinary tract bundles</w:t>
            </w:r>
          </w:p>
        </w:tc>
        <w:tc>
          <w:tcPr>
            <w:tcW w:w="9139" w:type="dxa"/>
          </w:tcPr>
          <w:p w14:paraId="5E46E7FC" w14:textId="6DAC3586" w:rsidR="00445FA3" w:rsidRPr="00EB5F29" w:rsidRDefault="00445FA3" w:rsidP="00B046FA">
            <w:r>
              <w:t>Most frequently used urinary tract bundle</w:t>
            </w:r>
          </w:p>
        </w:tc>
        <w:tc>
          <w:tcPr>
            <w:tcW w:w="0" w:type="auto"/>
          </w:tcPr>
          <w:p w14:paraId="613E9499" w14:textId="77777777" w:rsidR="00445FA3" w:rsidRPr="00EB5F29" w:rsidRDefault="00445FA3" w:rsidP="00B046FA"/>
        </w:tc>
        <w:tc>
          <w:tcPr>
            <w:tcW w:w="1516" w:type="dxa"/>
          </w:tcPr>
          <w:p w14:paraId="38D79A8F" w14:textId="38615D99" w:rsidR="00445FA3" w:rsidRPr="00EB5F29" w:rsidRDefault="00445FA3" w:rsidP="00B046FA">
            <w:r>
              <w:t>Patient chart</w:t>
            </w:r>
          </w:p>
        </w:tc>
      </w:tr>
      <w:tr w:rsidR="00AA0DF1" w14:paraId="2312ACCA" w14:textId="77777777" w:rsidTr="00097F21">
        <w:tc>
          <w:tcPr>
            <w:tcW w:w="2405" w:type="dxa"/>
          </w:tcPr>
          <w:p w14:paraId="04262A8A" w14:textId="1FF6F27F" w:rsidR="00AA0DF1" w:rsidRPr="00B046FA" w:rsidRDefault="00B046FA" w:rsidP="00AA0DF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en-GB"/>
              </w:rPr>
            </w:pPr>
            <w:r w:rsidRPr="00B046F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Patient safety</w:t>
            </w:r>
          </w:p>
        </w:tc>
        <w:tc>
          <w:tcPr>
            <w:tcW w:w="9139" w:type="dxa"/>
          </w:tcPr>
          <w:p w14:paraId="2E811668" w14:textId="778E02C9" w:rsidR="00AA0DF1" w:rsidRPr="008E0F26" w:rsidRDefault="00AA0DF1" w:rsidP="00AA0DF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</w:tcPr>
          <w:p w14:paraId="29456767" w14:textId="77777777" w:rsidR="00AA0DF1" w:rsidRPr="008E0F26" w:rsidRDefault="00AA0DF1" w:rsidP="00AA0DF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6" w:type="dxa"/>
          </w:tcPr>
          <w:p w14:paraId="669CA92A" w14:textId="41F88EE0" w:rsidR="00AA0DF1" w:rsidRPr="008E0F26" w:rsidRDefault="00AA0DF1" w:rsidP="00AA0DF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046FA" w14:paraId="6E611BF0" w14:textId="77777777" w:rsidTr="00097F21">
        <w:tc>
          <w:tcPr>
            <w:tcW w:w="2405" w:type="dxa"/>
          </w:tcPr>
          <w:p w14:paraId="1E7B96E1" w14:textId="45410A0F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621C8">
              <w:t>Potentially inappropriate medications</w:t>
            </w:r>
          </w:p>
        </w:tc>
        <w:tc>
          <w:tcPr>
            <w:tcW w:w="9139" w:type="dxa"/>
          </w:tcPr>
          <w:p w14:paraId="770D83F7" w14:textId="6B2BC3E7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621C8">
              <w:t>PIM is a medication having potential risks that outweigh its potential benefits</w:t>
            </w:r>
          </w:p>
        </w:tc>
        <w:tc>
          <w:tcPr>
            <w:tcW w:w="0" w:type="auto"/>
          </w:tcPr>
          <w:p w14:paraId="5C8C9FF4" w14:textId="5F5CAD9F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6" w:type="dxa"/>
          </w:tcPr>
          <w:p w14:paraId="19E12BFC" w14:textId="090768B0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621C8">
              <w:t>Adverse events report</w:t>
            </w:r>
          </w:p>
        </w:tc>
      </w:tr>
      <w:tr w:rsidR="00B046FA" w14:paraId="10593268" w14:textId="77777777" w:rsidTr="00097F21">
        <w:tc>
          <w:tcPr>
            <w:tcW w:w="2405" w:type="dxa"/>
          </w:tcPr>
          <w:p w14:paraId="1E79CBA3" w14:textId="7C47CD79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621C8">
              <w:lastRenderedPageBreak/>
              <w:t>Medication administration errors</w:t>
            </w:r>
          </w:p>
        </w:tc>
        <w:tc>
          <w:tcPr>
            <w:tcW w:w="9139" w:type="dxa"/>
          </w:tcPr>
          <w:p w14:paraId="4AC8F99B" w14:textId="69A29B3B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621C8">
              <w:t>(Number of reported medication errors within the statistical period÷ number of dispensed doses during the statistical period) x 1000 patient days</w:t>
            </w:r>
          </w:p>
        </w:tc>
        <w:tc>
          <w:tcPr>
            <w:tcW w:w="0" w:type="auto"/>
          </w:tcPr>
          <w:p w14:paraId="1B1C93A4" w14:textId="1E2A2570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621C8">
              <w:t>Per 1000</w:t>
            </w:r>
          </w:p>
        </w:tc>
        <w:tc>
          <w:tcPr>
            <w:tcW w:w="1516" w:type="dxa"/>
          </w:tcPr>
          <w:p w14:paraId="3258B65F" w14:textId="51EB0EF5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621C8">
              <w:t>Adverse events report</w:t>
            </w:r>
          </w:p>
        </w:tc>
      </w:tr>
      <w:tr w:rsidR="00B046FA" w14:paraId="29B8C105" w14:textId="77777777" w:rsidTr="00097F21">
        <w:tc>
          <w:tcPr>
            <w:tcW w:w="2405" w:type="dxa"/>
          </w:tcPr>
          <w:p w14:paraId="48EF75BB" w14:textId="41A99B9B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621C8">
              <w:t xml:space="preserve">Outgoing transport related accidents </w:t>
            </w:r>
          </w:p>
        </w:tc>
        <w:tc>
          <w:tcPr>
            <w:tcW w:w="9139" w:type="dxa"/>
          </w:tcPr>
          <w:p w14:paraId="613F6C16" w14:textId="22C3518B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621C8">
              <w:t>(Number of cases with outgoing transport-related accidents ÷Number of transported patients) ×1000</w:t>
            </w:r>
          </w:p>
        </w:tc>
        <w:tc>
          <w:tcPr>
            <w:tcW w:w="0" w:type="auto"/>
          </w:tcPr>
          <w:p w14:paraId="59226294" w14:textId="3A1BF8DE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621C8">
              <w:t>Per 1000</w:t>
            </w:r>
          </w:p>
        </w:tc>
        <w:tc>
          <w:tcPr>
            <w:tcW w:w="1516" w:type="dxa"/>
          </w:tcPr>
          <w:p w14:paraId="172CB8C3" w14:textId="5E273F67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621C8">
              <w:t>Unit report</w:t>
            </w:r>
          </w:p>
        </w:tc>
      </w:tr>
      <w:tr w:rsidR="00B046FA" w14:paraId="40E3FD5C" w14:textId="77777777" w:rsidTr="00097F21">
        <w:tc>
          <w:tcPr>
            <w:tcW w:w="2405" w:type="dxa"/>
          </w:tcPr>
          <w:p w14:paraId="2FD1AECA" w14:textId="22B83BB2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621C8">
              <w:t xml:space="preserve">Patient falls </w:t>
            </w:r>
          </w:p>
        </w:tc>
        <w:tc>
          <w:tcPr>
            <w:tcW w:w="9139" w:type="dxa"/>
          </w:tcPr>
          <w:p w14:paraId="09CD9044" w14:textId="10D6D703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621C8">
              <w:t>(Number of patients who experience an unplanned descent to the floor ÷Number of patient days) x 1000</w:t>
            </w:r>
          </w:p>
        </w:tc>
        <w:tc>
          <w:tcPr>
            <w:tcW w:w="0" w:type="auto"/>
          </w:tcPr>
          <w:p w14:paraId="2E242798" w14:textId="1D033C2C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621C8">
              <w:t>Per 1000</w:t>
            </w:r>
          </w:p>
        </w:tc>
        <w:tc>
          <w:tcPr>
            <w:tcW w:w="1516" w:type="dxa"/>
          </w:tcPr>
          <w:p w14:paraId="3C0FB01C" w14:textId="202832A9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621C8">
              <w:t>Patient chart</w:t>
            </w:r>
          </w:p>
        </w:tc>
      </w:tr>
      <w:tr w:rsidR="00B046FA" w14:paraId="146A6B1A" w14:textId="77777777" w:rsidTr="00097F21">
        <w:tc>
          <w:tcPr>
            <w:tcW w:w="2405" w:type="dxa"/>
          </w:tcPr>
          <w:p w14:paraId="057B8E70" w14:textId="412C4C98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621C8">
              <w:t>Inappropriate turn-off of alarms</w:t>
            </w:r>
          </w:p>
        </w:tc>
        <w:tc>
          <w:tcPr>
            <w:tcW w:w="9139" w:type="dxa"/>
          </w:tcPr>
          <w:p w14:paraId="4D5A234F" w14:textId="77777777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</w:tcPr>
          <w:p w14:paraId="160966F1" w14:textId="77777777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6" w:type="dxa"/>
          </w:tcPr>
          <w:p w14:paraId="01BEEBD8" w14:textId="77777777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A2342" w14:paraId="1E466A1D" w14:textId="77777777" w:rsidTr="00097F21">
        <w:tc>
          <w:tcPr>
            <w:tcW w:w="2405" w:type="dxa"/>
          </w:tcPr>
          <w:p w14:paraId="519B8FAD" w14:textId="33262988" w:rsidR="00520591" w:rsidRPr="00B046FA" w:rsidRDefault="00B046FA" w:rsidP="00142BE6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046F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Nursing processes</w:t>
            </w:r>
          </w:p>
        </w:tc>
        <w:tc>
          <w:tcPr>
            <w:tcW w:w="9139" w:type="dxa"/>
          </w:tcPr>
          <w:p w14:paraId="562688CF" w14:textId="29A1C433" w:rsidR="00520591" w:rsidRPr="008E0F26" w:rsidRDefault="00520591" w:rsidP="00142BE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</w:tcPr>
          <w:p w14:paraId="1F5B3FEC" w14:textId="77777777" w:rsidR="00520591" w:rsidRPr="008E0F26" w:rsidRDefault="00520591" w:rsidP="00142BE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6" w:type="dxa"/>
          </w:tcPr>
          <w:p w14:paraId="0AB00898" w14:textId="577B20AF" w:rsidR="00520591" w:rsidRPr="008E0F26" w:rsidRDefault="00520591" w:rsidP="00142BE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046FA" w14:paraId="08639AEC" w14:textId="77777777" w:rsidTr="00097F21">
        <w:tc>
          <w:tcPr>
            <w:tcW w:w="2405" w:type="dxa"/>
          </w:tcPr>
          <w:p w14:paraId="0E61AB89" w14:textId="5F900057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055CF">
              <w:t>Implementation of discharge planning process</w:t>
            </w:r>
          </w:p>
        </w:tc>
        <w:tc>
          <w:tcPr>
            <w:tcW w:w="9139" w:type="dxa"/>
          </w:tcPr>
          <w:p w14:paraId="61E13D26" w14:textId="6B653A2A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</w:tcPr>
          <w:p w14:paraId="18F3C98D" w14:textId="7151D4FF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6" w:type="dxa"/>
          </w:tcPr>
          <w:p w14:paraId="5B87EB88" w14:textId="3269F4C1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055CF">
              <w:t>Patient chart</w:t>
            </w:r>
          </w:p>
        </w:tc>
      </w:tr>
      <w:tr w:rsidR="00B046FA" w14:paraId="1BEEAA32" w14:textId="77777777" w:rsidTr="00097F21">
        <w:tc>
          <w:tcPr>
            <w:tcW w:w="2405" w:type="dxa"/>
          </w:tcPr>
          <w:p w14:paraId="703B1364" w14:textId="60A4348D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C1F65">
              <w:t>Failure to rescue</w:t>
            </w:r>
          </w:p>
        </w:tc>
        <w:tc>
          <w:tcPr>
            <w:tcW w:w="9139" w:type="dxa"/>
          </w:tcPr>
          <w:p w14:paraId="043C48CF" w14:textId="616365E6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C1F65">
              <w:t xml:space="preserve">(Number of deaths ÷ Number of deaths resulting from complications of care such as pneumonia, deep vein thrombosis/pulmonary embolism, sepsis, acute renal failure, shock/cardiac arrest, or gastrointestinal </w:t>
            </w:r>
            <w:r w:rsidR="00097F21" w:rsidRPr="005C1F65">
              <w:t>haemorrhage</w:t>
            </w:r>
            <w:r w:rsidRPr="005C1F65">
              <w:t>/acute ulcer)</w:t>
            </w:r>
          </w:p>
        </w:tc>
        <w:tc>
          <w:tcPr>
            <w:tcW w:w="0" w:type="auto"/>
          </w:tcPr>
          <w:p w14:paraId="17C1E732" w14:textId="6FE9FF9D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6" w:type="dxa"/>
          </w:tcPr>
          <w:p w14:paraId="04CF3346" w14:textId="6928386A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C1F65">
              <w:t>Adverse events report</w:t>
            </w:r>
          </w:p>
        </w:tc>
      </w:tr>
      <w:tr w:rsidR="004A2342" w14:paraId="398B6B79" w14:textId="77777777" w:rsidTr="00097F21">
        <w:tc>
          <w:tcPr>
            <w:tcW w:w="2405" w:type="dxa"/>
          </w:tcPr>
          <w:p w14:paraId="2E04089F" w14:textId="2EF4856A" w:rsidR="00520591" w:rsidRPr="00B046FA" w:rsidRDefault="00B046FA" w:rsidP="00142BE6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046F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Work-load</w:t>
            </w:r>
          </w:p>
        </w:tc>
        <w:tc>
          <w:tcPr>
            <w:tcW w:w="9139" w:type="dxa"/>
          </w:tcPr>
          <w:p w14:paraId="7A2EBE06" w14:textId="04A0BE05" w:rsidR="00520591" w:rsidRPr="008E0F26" w:rsidRDefault="00520591" w:rsidP="00142BE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</w:tcPr>
          <w:p w14:paraId="6E3CD6A6" w14:textId="77777777" w:rsidR="00520591" w:rsidRPr="008E0F26" w:rsidRDefault="00520591" w:rsidP="00142BE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6" w:type="dxa"/>
          </w:tcPr>
          <w:p w14:paraId="2F03A2DB" w14:textId="16CE5507" w:rsidR="00520591" w:rsidRPr="008E0F26" w:rsidRDefault="00520591" w:rsidP="00142BE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046FA" w14:paraId="3F550D8C" w14:textId="77777777" w:rsidTr="00097F21">
        <w:tc>
          <w:tcPr>
            <w:tcW w:w="2405" w:type="dxa"/>
          </w:tcPr>
          <w:p w14:paraId="34A6D879" w14:textId="4F2C41D3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C123E">
              <w:t>Nursing staff turnover rate</w:t>
            </w:r>
          </w:p>
        </w:tc>
        <w:tc>
          <w:tcPr>
            <w:tcW w:w="9139" w:type="dxa"/>
          </w:tcPr>
          <w:p w14:paraId="3C0C2070" w14:textId="204CC9AA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</w:tcPr>
          <w:p w14:paraId="38452B73" w14:textId="753F8135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6" w:type="dxa"/>
          </w:tcPr>
          <w:p w14:paraId="50A0AE8C" w14:textId="6FE609A6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C123E">
              <w:t>Personnel data</w:t>
            </w:r>
          </w:p>
        </w:tc>
      </w:tr>
      <w:tr w:rsidR="00B046FA" w14:paraId="6BE60998" w14:textId="77777777" w:rsidTr="00097F21">
        <w:tc>
          <w:tcPr>
            <w:tcW w:w="2405" w:type="dxa"/>
          </w:tcPr>
          <w:p w14:paraId="3CF581C9" w14:textId="670D28E0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C123E">
              <w:t>Number of continuous hours worked</w:t>
            </w:r>
          </w:p>
        </w:tc>
        <w:tc>
          <w:tcPr>
            <w:tcW w:w="9139" w:type="dxa"/>
          </w:tcPr>
          <w:p w14:paraId="360F30CD" w14:textId="7EE61813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C123E">
              <w:t>Nursing care hours per patient day</w:t>
            </w:r>
          </w:p>
        </w:tc>
        <w:tc>
          <w:tcPr>
            <w:tcW w:w="0" w:type="auto"/>
          </w:tcPr>
          <w:p w14:paraId="7FD007DA" w14:textId="195EB7F2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6" w:type="dxa"/>
          </w:tcPr>
          <w:p w14:paraId="6ACA3F29" w14:textId="5C369706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C123E">
              <w:t>Unit report</w:t>
            </w:r>
          </w:p>
        </w:tc>
      </w:tr>
      <w:tr w:rsidR="00B046FA" w14:paraId="2CCD9041" w14:textId="77777777" w:rsidTr="00097F21">
        <w:tc>
          <w:tcPr>
            <w:tcW w:w="2405" w:type="dxa"/>
          </w:tcPr>
          <w:p w14:paraId="730AF63D" w14:textId="354CA06A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C123E">
              <w:t>Professional nurse per ICU bed</w:t>
            </w:r>
          </w:p>
        </w:tc>
        <w:tc>
          <w:tcPr>
            <w:tcW w:w="9139" w:type="dxa"/>
          </w:tcPr>
          <w:p w14:paraId="30D979FB" w14:textId="57B2D72D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C123E">
              <w:t>(Number of ICU nurses registered during the period of research ÷ ICU beds at the same period) ×100</w:t>
            </w:r>
          </w:p>
        </w:tc>
        <w:tc>
          <w:tcPr>
            <w:tcW w:w="0" w:type="auto"/>
          </w:tcPr>
          <w:p w14:paraId="22296774" w14:textId="02F5BCEE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C123E">
              <w:t>%</w:t>
            </w:r>
          </w:p>
        </w:tc>
        <w:tc>
          <w:tcPr>
            <w:tcW w:w="1516" w:type="dxa"/>
          </w:tcPr>
          <w:p w14:paraId="29729BBE" w14:textId="285DB94C" w:rsidR="00B046FA" w:rsidRPr="008E0F26" w:rsidRDefault="00B046FA" w:rsidP="00B04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C123E">
              <w:t>Unit report</w:t>
            </w:r>
          </w:p>
        </w:tc>
      </w:tr>
      <w:tr w:rsidR="004A2342" w14:paraId="57300287" w14:textId="77777777" w:rsidTr="00097F21">
        <w:tc>
          <w:tcPr>
            <w:tcW w:w="2405" w:type="dxa"/>
          </w:tcPr>
          <w:p w14:paraId="6523EB59" w14:textId="2A2DE20F" w:rsidR="00520591" w:rsidRPr="00B046FA" w:rsidRDefault="009A2D0C" w:rsidP="00142BE6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046F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Training and experience</w:t>
            </w:r>
          </w:p>
        </w:tc>
        <w:tc>
          <w:tcPr>
            <w:tcW w:w="9139" w:type="dxa"/>
          </w:tcPr>
          <w:p w14:paraId="1ABF6D45" w14:textId="76BD043C" w:rsidR="00520591" w:rsidRPr="008E0F26" w:rsidRDefault="00520591" w:rsidP="00142BE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</w:tcPr>
          <w:p w14:paraId="3CCFAB69" w14:textId="77777777" w:rsidR="00520591" w:rsidRPr="008E0F26" w:rsidRDefault="00520591" w:rsidP="00142BE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6" w:type="dxa"/>
          </w:tcPr>
          <w:p w14:paraId="05EFAF98" w14:textId="3D5EBE73" w:rsidR="00520591" w:rsidRPr="008E0F26" w:rsidRDefault="00520591" w:rsidP="00142BE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A2D0C" w14:paraId="0D0B279E" w14:textId="77777777" w:rsidTr="00097F21">
        <w:tc>
          <w:tcPr>
            <w:tcW w:w="2405" w:type="dxa"/>
          </w:tcPr>
          <w:p w14:paraId="67DDEA9A" w14:textId="140467AF" w:rsidR="009A2D0C" w:rsidRPr="008E0F26" w:rsidRDefault="009A2D0C" w:rsidP="009A2D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83379">
              <w:t>ICU nursing staff with ACLS</w:t>
            </w:r>
          </w:p>
        </w:tc>
        <w:tc>
          <w:tcPr>
            <w:tcW w:w="9139" w:type="dxa"/>
          </w:tcPr>
          <w:p w14:paraId="4B1BE1DD" w14:textId="080A66AA" w:rsidR="009A2D0C" w:rsidRPr="008E0F26" w:rsidRDefault="009A2D0C" w:rsidP="009A2D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83379">
              <w:t>(Number of ICU staff who had completed the advanced cardiac life support training ÷ Number of registered ICU nurses at the same period) × 100</w:t>
            </w:r>
          </w:p>
        </w:tc>
        <w:tc>
          <w:tcPr>
            <w:tcW w:w="0" w:type="auto"/>
          </w:tcPr>
          <w:p w14:paraId="07B4C10B" w14:textId="1211432E" w:rsidR="009A2D0C" w:rsidRPr="008E0F26" w:rsidRDefault="009A2D0C" w:rsidP="009A2D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83379">
              <w:t>%</w:t>
            </w:r>
          </w:p>
        </w:tc>
        <w:tc>
          <w:tcPr>
            <w:tcW w:w="1516" w:type="dxa"/>
          </w:tcPr>
          <w:p w14:paraId="3C5E69BC" w14:textId="3B4AF0C3" w:rsidR="009A2D0C" w:rsidRPr="008E0F26" w:rsidRDefault="009A2D0C" w:rsidP="009A2D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83379">
              <w:t>Personnel data</w:t>
            </w:r>
          </w:p>
        </w:tc>
      </w:tr>
      <w:tr w:rsidR="009A2D0C" w14:paraId="2E3571B4" w14:textId="77777777" w:rsidTr="0092782B">
        <w:trPr>
          <w:trHeight w:val="530"/>
        </w:trPr>
        <w:tc>
          <w:tcPr>
            <w:tcW w:w="2405" w:type="dxa"/>
          </w:tcPr>
          <w:p w14:paraId="7FFB9576" w14:textId="45033365" w:rsidR="009A2D0C" w:rsidRPr="008E0F26" w:rsidRDefault="009A2D0C" w:rsidP="009A2D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83379">
              <w:t xml:space="preserve">Nurses who worked in ICU for &lt; 3 years </w:t>
            </w:r>
          </w:p>
        </w:tc>
        <w:tc>
          <w:tcPr>
            <w:tcW w:w="9139" w:type="dxa"/>
          </w:tcPr>
          <w:p w14:paraId="67EEB1E7" w14:textId="26D77944" w:rsidR="009A2D0C" w:rsidRPr="008E0F26" w:rsidRDefault="009A2D0C" w:rsidP="009A2D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83379">
              <w:t>(Number of nurses who had worked in the ICU for more than 3 years ÷ Number of registered ICU nurses at the same period) ×100</w:t>
            </w:r>
          </w:p>
        </w:tc>
        <w:tc>
          <w:tcPr>
            <w:tcW w:w="0" w:type="auto"/>
          </w:tcPr>
          <w:p w14:paraId="4B2BD0BF" w14:textId="3353FBCC" w:rsidR="009A2D0C" w:rsidRPr="008E0F26" w:rsidRDefault="009A2D0C" w:rsidP="009A2D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83379">
              <w:t>%</w:t>
            </w:r>
          </w:p>
        </w:tc>
        <w:tc>
          <w:tcPr>
            <w:tcW w:w="1516" w:type="dxa"/>
          </w:tcPr>
          <w:p w14:paraId="6AF40374" w14:textId="37EF8FA3" w:rsidR="009A2D0C" w:rsidRPr="008E0F26" w:rsidRDefault="009A2D0C" w:rsidP="009A2D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83379">
              <w:t>Personnel data</w:t>
            </w:r>
          </w:p>
        </w:tc>
      </w:tr>
      <w:tr w:rsidR="0092782B" w14:paraId="716AE833" w14:textId="77777777" w:rsidTr="00160102">
        <w:trPr>
          <w:trHeight w:val="310"/>
        </w:trPr>
        <w:tc>
          <w:tcPr>
            <w:tcW w:w="2405" w:type="dxa"/>
          </w:tcPr>
          <w:p w14:paraId="455393C1" w14:textId="68EB566B" w:rsidR="00160102" w:rsidRPr="00B83379" w:rsidRDefault="0092782B" w:rsidP="009A2D0C">
            <w:r>
              <w:t>Composition of care teams</w:t>
            </w:r>
          </w:p>
        </w:tc>
        <w:tc>
          <w:tcPr>
            <w:tcW w:w="9139" w:type="dxa"/>
          </w:tcPr>
          <w:p w14:paraId="3258314D" w14:textId="77777777" w:rsidR="0092782B" w:rsidRPr="00B83379" w:rsidRDefault="0092782B" w:rsidP="009A2D0C"/>
        </w:tc>
        <w:tc>
          <w:tcPr>
            <w:tcW w:w="0" w:type="auto"/>
          </w:tcPr>
          <w:p w14:paraId="7C6816CF" w14:textId="77777777" w:rsidR="0092782B" w:rsidRPr="00B83379" w:rsidRDefault="0092782B" w:rsidP="009A2D0C"/>
        </w:tc>
        <w:tc>
          <w:tcPr>
            <w:tcW w:w="1516" w:type="dxa"/>
          </w:tcPr>
          <w:p w14:paraId="403FFA1C" w14:textId="77777777" w:rsidR="0092782B" w:rsidRPr="00B83379" w:rsidRDefault="0092782B" w:rsidP="009A2D0C"/>
        </w:tc>
      </w:tr>
      <w:tr w:rsidR="00160102" w14:paraId="1B4B5588" w14:textId="77777777" w:rsidTr="00160102">
        <w:trPr>
          <w:trHeight w:val="154"/>
        </w:trPr>
        <w:tc>
          <w:tcPr>
            <w:tcW w:w="2405" w:type="dxa"/>
          </w:tcPr>
          <w:p w14:paraId="3BEC186C" w14:textId="272348D8" w:rsidR="00160102" w:rsidRPr="00160102" w:rsidRDefault="00160102" w:rsidP="00160102">
            <w:r>
              <w:t>Falls/ falls with injury</w:t>
            </w:r>
          </w:p>
        </w:tc>
        <w:tc>
          <w:tcPr>
            <w:tcW w:w="9139" w:type="dxa"/>
          </w:tcPr>
          <w:p w14:paraId="1F43871A" w14:textId="77777777" w:rsidR="00160102" w:rsidRPr="00B83379" w:rsidRDefault="00160102" w:rsidP="009A2D0C"/>
        </w:tc>
        <w:tc>
          <w:tcPr>
            <w:tcW w:w="0" w:type="auto"/>
          </w:tcPr>
          <w:p w14:paraId="7CA2BC58" w14:textId="77777777" w:rsidR="00160102" w:rsidRPr="00B83379" w:rsidRDefault="00160102" w:rsidP="009A2D0C"/>
        </w:tc>
        <w:tc>
          <w:tcPr>
            <w:tcW w:w="1516" w:type="dxa"/>
          </w:tcPr>
          <w:p w14:paraId="0A207C40" w14:textId="77777777" w:rsidR="00160102" w:rsidRPr="00B83379" w:rsidRDefault="00160102" w:rsidP="009A2D0C"/>
        </w:tc>
      </w:tr>
      <w:tr w:rsidR="004A2342" w14:paraId="0A7D14FF" w14:textId="77777777" w:rsidTr="00097F21">
        <w:tc>
          <w:tcPr>
            <w:tcW w:w="2405" w:type="dxa"/>
          </w:tcPr>
          <w:p w14:paraId="5357C3E8" w14:textId="64EC166D" w:rsidR="00520591" w:rsidRPr="00B046FA" w:rsidRDefault="009A2D0C" w:rsidP="00142BE6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046F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Institution related</w:t>
            </w:r>
          </w:p>
        </w:tc>
        <w:tc>
          <w:tcPr>
            <w:tcW w:w="9139" w:type="dxa"/>
          </w:tcPr>
          <w:p w14:paraId="456BCF87" w14:textId="77777777" w:rsidR="00520591" w:rsidRPr="008E0F26" w:rsidRDefault="00520591" w:rsidP="00142BE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</w:tcPr>
          <w:p w14:paraId="5405481B" w14:textId="77777777" w:rsidR="00520591" w:rsidRPr="008E0F26" w:rsidRDefault="00520591" w:rsidP="00142BE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6" w:type="dxa"/>
          </w:tcPr>
          <w:p w14:paraId="69AC1A62" w14:textId="77777777" w:rsidR="00520591" w:rsidRPr="008E0F26" w:rsidRDefault="00520591" w:rsidP="00142BE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A2D0C" w14:paraId="6544FB5B" w14:textId="77777777" w:rsidTr="00097F21">
        <w:tc>
          <w:tcPr>
            <w:tcW w:w="2405" w:type="dxa"/>
          </w:tcPr>
          <w:p w14:paraId="7B9B239F" w14:textId="4219959E" w:rsidR="009A2D0C" w:rsidRPr="008E0F26" w:rsidRDefault="009A2D0C" w:rsidP="009A2D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34BD0">
              <w:t>Length of stay</w:t>
            </w:r>
          </w:p>
        </w:tc>
        <w:tc>
          <w:tcPr>
            <w:tcW w:w="9139" w:type="dxa"/>
          </w:tcPr>
          <w:p w14:paraId="1DD8421A" w14:textId="6A8D9ECB" w:rsidR="009A2D0C" w:rsidRPr="008E0F26" w:rsidRDefault="009A2D0C" w:rsidP="009A2D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34BD0">
              <w:t>mean ICU length of stay (days)</w:t>
            </w:r>
          </w:p>
        </w:tc>
        <w:tc>
          <w:tcPr>
            <w:tcW w:w="0" w:type="auto"/>
          </w:tcPr>
          <w:p w14:paraId="0C6CAD86" w14:textId="48587382" w:rsidR="009A2D0C" w:rsidRPr="008E0F26" w:rsidRDefault="009A2D0C" w:rsidP="009A2D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6" w:type="dxa"/>
          </w:tcPr>
          <w:p w14:paraId="4049AB7F" w14:textId="5611CE20" w:rsidR="009A2D0C" w:rsidRPr="008E0F26" w:rsidRDefault="009A2D0C" w:rsidP="009A2D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34BD0">
              <w:t>Unit report</w:t>
            </w:r>
          </w:p>
        </w:tc>
      </w:tr>
      <w:tr w:rsidR="009A2D0C" w14:paraId="4B28F513" w14:textId="77777777" w:rsidTr="00097F21">
        <w:tc>
          <w:tcPr>
            <w:tcW w:w="2405" w:type="dxa"/>
          </w:tcPr>
          <w:p w14:paraId="226BB232" w14:textId="041D8F8C" w:rsidR="009A2D0C" w:rsidRPr="008E0F26" w:rsidRDefault="009A2D0C" w:rsidP="009A2D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34BD0">
              <w:lastRenderedPageBreak/>
              <w:t>ICU readmission</w:t>
            </w:r>
          </w:p>
        </w:tc>
        <w:tc>
          <w:tcPr>
            <w:tcW w:w="9139" w:type="dxa"/>
          </w:tcPr>
          <w:p w14:paraId="47FC1146" w14:textId="7D18B33D" w:rsidR="009A2D0C" w:rsidRPr="008E0F26" w:rsidRDefault="009A2D0C" w:rsidP="009A2D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34BD0">
              <w:t>Number of patients readmitted to the ICU within 30 days</w:t>
            </w:r>
          </w:p>
        </w:tc>
        <w:tc>
          <w:tcPr>
            <w:tcW w:w="0" w:type="auto"/>
          </w:tcPr>
          <w:p w14:paraId="2C2F9820" w14:textId="77777777" w:rsidR="009A2D0C" w:rsidRPr="008E0F26" w:rsidRDefault="009A2D0C" w:rsidP="009A2D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6" w:type="dxa"/>
          </w:tcPr>
          <w:p w14:paraId="38EBDA78" w14:textId="37A13302" w:rsidR="009A2D0C" w:rsidRPr="008E0F26" w:rsidRDefault="009A2D0C" w:rsidP="009A2D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34BD0">
              <w:t>Unit report</w:t>
            </w:r>
          </w:p>
        </w:tc>
      </w:tr>
      <w:tr w:rsidR="009A2D0C" w14:paraId="5EAE0C3E" w14:textId="77777777" w:rsidTr="00097F21">
        <w:tc>
          <w:tcPr>
            <w:tcW w:w="2405" w:type="dxa"/>
          </w:tcPr>
          <w:p w14:paraId="7D4EBEAD" w14:textId="3E2E9357" w:rsidR="009A2D0C" w:rsidRPr="008E0F26" w:rsidRDefault="009A2D0C" w:rsidP="009A2D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34BD0">
              <w:t>Cost of treatment</w:t>
            </w:r>
          </w:p>
        </w:tc>
        <w:tc>
          <w:tcPr>
            <w:tcW w:w="9139" w:type="dxa"/>
          </w:tcPr>
          <w:p w14:paraId="083D5718" w14:textId="1BD7529D" w:rsidR="009A2D0C" w:rsidRPr="008E0F26" w:rsidRDefault="009A2D0C" w:rsidP="009A2D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34BD0">
              <w:t>Hospital cost per patient</w:t>
            </w:r>
          </w:p>
        </w:tc>
        <w:tc>
          <w:tcPr>
            <w:tcW w:w="0" w:type="auto"/>
          </w:tcPr>
          <w:p w14:paraId="3442EBEA" w14:textId="77777777" w:rsidR="009A2D0C" w:rsidRPr="008E0F26" w:rsidRDefault="009A2D0C" w:rsidP="009A2D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6" w:type="dxa"/>
          </w:tcPr>
          <w:p w14:paraId="066152B1" w14:textId="2E891AFE" w:rsidR="009A2D0C" w:rsidRPr="008E0F26" w:rsidRDefault="009A2D0C" w:rsidP="009A2D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34BD0">
              <w:t>Hospital data</w:t>
            </w:r>
          </w:p>
        </w:tc>
      </w:tr>
      <w:tr w:rsidR="009A2D0C" w14:paraId="2C6EE822" w14:textId="77777777" w:rsidTr="00160102">
        <w:trPr>
          <w:trHeight w:val="194"/>
        </w:trPr>
        <w:tc>
          <w:tcPr>
            <w:tcW w:w="2405" w:type="dxa"/>
          </w:tcPr>
          <w:p w14:paraId="56188C5A" w14:textId="5CDD4076" w:rsidR="009A2D0C" w:rsidRPr="008E0F26" w:rsidRDefault="009A2D0C" w:rsidP="009A2D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34BD0">
              <w:t>ICU mortality</w:t>
            </w:r>
          </w:p>
        </w:tc>
        <w:tc>
          <w:tcPr>
            <w:tcW w:w="9139" w:type="dxa"/>
          </w:tcPr>
          <w:p w14:paraId="083B2D67" w14:textId="2EFEE5EE" w:rsidR="009A2D0C" w:rsidRPr="008E0F26" w:rsidRDefault="009A2D0C" w:rsidP="009A2D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34BD0">
              <w:t>30-day mortality</w:t>
            </w:r>
          </w:p>
        </w:tc>
        <w:tc>
          <w:tcPr>
            <w:tcW w:w="0" w:type="auto"/>
          </w:tcPr>
          <w:p w14:paraId="614985DC" w14:textId="4989C404" w:rsidR="009A2D0C" w:rsidRPr="008E0F26" w:rsidRDefault="009A2D0C" w:rsidP="009A2D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6" w:type="dxa"/>
          </w:tcPr>
          <w:p w14:paraId="5CA120A9" w14:textId="03C7A6FE" w:rsidR="009A2D0C" w:rsidRPr="008E0F26" w:rsidRDefault="009A2D0C" w:rsidP="009A2D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34BD0">
              <w:t xml:space="preserve">Monthly report </w:t>
            </w:r>
          </w:p>
        </w:tc>
      </w:tr>
      <w:tr w:rsidR="00160102" w14:paraId="4B50A50B" w14:textId="77777777" w:rsidTr="00160102">
        <w:trPr>
          <w:trHeight w:val="428"/>
        </w:trPr>
        <w:tc>
          <w:tcPr>
            <w:tcW w:w="2405" w:type="dxa"/>
          </w:tcPr>
          <w:p w14:paraId="0A40336F" w14:textId="69C0FFB4" w:rsidR="00160102" w:rsidRPr="00334BD0" w:rsidRDefault="00160102" w:rsidP="009A2D0C">
            <w:r>
              <w:t>Do not resuscitate/ end of life care</w:t>
            </w:r>
          </w:p>
        </w:tc>
        <w:tc>
          <w:tcPr>
            <w:tcW w:w="9139" w:type="dxa"/>
          </w:tcPr>
          <w:p w14:paraId="5C01E33E" w14:textId="77777777" w:rsidR="00160102" w:rsidRPr="00334BD0" w:rsidRDefault="00160102" w:rsidP="009A2D0C"/>
        </w:tc>
        <w:tc>
          <w:tcPr>
            <w:tcW w:w="0" w:type="auto"/>
          </w:tcPr>
          <w:p w14:paraId="4F77AB06" w14:textId="77777777" w:rsidR="00160102" w:rsidRPr="008E0F26" w:rsidRDefault="00160102" w:rsidP="009A2D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6" w:type="dxa"/>
          </w:tcPr>
          <w:p w14:paraId="3CE8D56E" w14:textId="77777777" w:rsidR="00160102" w:rsidRPr="00334BD0" w:rsidRDefault="00160102" w:rsidP="009A2D0C"/>
        </w:tc>
      </w:tr>
    </w:tbl>
    <w:p w14:paraId="68F04ADC" w14:textId="76B26251" w:rsidR="00AC615F" w:rsidRPr="00AC615F" w:rsidRDefault="00AC615F">
      <w:pPr>
        <w:rPr>
          <w:lang w:val="en-GB"/>
        </w:rPr>
      </w:pPr>
    </w:p>
    <w:sectPr w:rsidR="00AC615F" w:rsidRPr="00AC615F" w:rsidSect="00AC615F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3D866" w14:textId="77777777" w:rsidR="00267A59" w:rsidRDefault="00267A59" w:rsidP="0023407B">
      <w:pPr>
        <w:spacing w:after="0" w:line="240" w:lineRule="auto"/>
      </w:pPr>
      <w:r>
        <w:separator/>
      </w:r>
    </w:p>
  </w:endnote>
  <w:endnote w:type="continuationSeparator" w:id="0">
    <w:p w14:paraId="48966189" w14:textId="77777777" w:rsidR="00267A59" w:rsidRDefault="00267A59" w:rsidP="00234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102194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3A91E86" w14:textId="10FBC1CF" w:rsidR="0023407B" w:rsidRDefault="0023407B" w:rsidP="0023407B">
        <w:pPr>
          <w:pStyle w:val="Footer"/>
          <w:pBdr>
            <w:top w:val="single" w:sz="4" w:space="1" w:color="D9D9D9" w:themeColor="background1" w:themeShade="D9"/>
          </w:pBdr>
          <w:jc w:val="right"/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07B34541" w14:textId="229545C9" w:rsidR="0023407B" w:rsidRPr="0023407B" w:rsidRDefault="0023407B">
    <w:pPr>
      <w:pStyle w:val="Footer"/>
      <w:rPr>
        <w:rFonts w:ascii="Freestyle Script" w:hAnsi="Freestyle Script"/>
        <w:sz w:val="36"/>
        <w:szCs w:val="36"/>
      </w:rPr>
    </w:pPr>
    <w:r>
      <w:rPr>
        <w:rFonts w:ascii="Freestyle Script" w:hAnsi="Freestyle Script" w:cs="Arial"/>
        <w:sz w:val="36"/>
        <w:szCs w:val="36"/>
      </w:rPr>
      <w:t>Rose Okello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715FB" w14:textId="77777777" w:rsidR="00267A59" w:rsidRDefault="00267A59" w:rsidP="0023407B">
      <w:pPr>
        <w:spacing w:after="0" w:line="240" w:lineRule="auto"/>
      </w:pPr>
      <w:r>
        <w:separator/>
      </w:r>
    </w:p>
  </w:footnote>
  <w:footnote w:type="continuationSeparator" w:id="0">
    <w:p w14:paraId="16A8FBA4" w14:textId="77777777" w:rsidR="00267A59" w:rsidRDefault="00267A59" w:rsidP="00234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03ED8" w14:textId="34A6A973" w:rsidR="00264C98" w:rsidRDefault="00264C98" w:rsidP="00264C98">
    <w:pPr>
      <w:pStyle w:val="Header"/>
      <w:jc w:val="right"/>
      <w:rPr>
        <w:color w:val="8496B0" w:themeColor="text2" w:themeTint="99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22C77E3" wp14:editId="3B7FE5FB">
              <wp:simplePos x="0" y="0"/>
              <wp:positionH relativeFrom="rightMargin">
                <wp:posOffset>-435610</wp:posOffset>
              </wp:positionH>
              <wp:positionV relativeFrom="topMargin">
                <wp:posOffset>281940</wp:posOffset>
              </wp:positionV>
              <wp:extent cx="1165860" cy="740410"/>
              <wp:effectExtent l="0" t="0" r="0" b="2540"/>
              <wp:wrapNone/>
              <wp:docPr id="70" name="Group 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65860" cy="740410"/>
                        <a:chOff x="0" y="0"/>
                        <a:chExt cx="731747" cy="746642"/>
                      </a:xfrm>
                    </wpg:grpSpPr>
                    <wps:wsp>
                      <wps:cNvPr id="2" name="Freeform 71"/>
                      <wps:cNvSpPr>
                        <a:spLocks/>
                      </wps:cNvSpPr>
                      <wps:spPr bwMode="auto">
                        <a:xfrm>
                          <a:off x="256032" y="0"/>
                          <a:ext cx="475601" cy="473242"/>
                        </a:xfrm>
                        <a:custGeom>
                          <a:avLst/>
                          <a:gdLst>
                            <a:gd name="T0" fmla="*/ 0 w 420"/>
                            <a:gd name="T1" fmla="*/ 420 h 420"/>
                            <a:gd name="T2" fmla="*/ 0 w 420"/>
                            <a:gd name="T3" fmla="*/ 420 h 420"/>
                            <a:gd name="T4" fmla="*/ 416 w 420"/>
                            <a:gd name="T5" fmla="*/ 0 h 420"/>
                            <a:gd name="T6" fmla="*/ 420 w 420"/>
                            <a:gd name="T7" fmla="*/ 0 h 420"/>
                            <a:gd name="T8" fmla="*/ 0 w 420"/>
                            <a:gd name="T9" fmla="*/ 420 h 4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20" h="420">
                              <a:moveTo>
                                <a:pt x="0" y="420"/>
                              </a:moveTo>
                              <a:lnTo>
                                <a:pt x="0" y="420"/>
                              </a:lnTo>
                              <a:lnTo>
                                <a:pt x="416" y="0"/>
                              </a:lnTo>
                              <a:lnTo>
                                <a:pt x="420" y="0"/>
                              </a:lnTo>
                              <a:lnTo>
                                <a:pt x="0" y="42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" name="Freeform 72"/>
                      <wps:cNvSpPr>
                        <a:spLocks/>
                      </wps:cNvSpPr>
                      <wps:spPr bwMode="auto">
                        <a:xfrm>
                          <a:off x="134112" y="36576"/>
                          <a:ext cx="595634" cy="592679"/>
                        </a:xfrm>
                        <a:custGeom>
                          <a:avLst/>
                          <a:gdLst>
                            <a:gd name="T0" fmla="*/ 0 w 526"/>
                            <a:gd name="T1" fmla="*/ 526 h 526"/>
                            <a:gd name="T2" fmla="*/ 0 w 526"/>
                            <a:gd name="T3" fmla="*/ 526 h 526"/>
                            <a:gd name="T4" fmla="*/ 522 w 526"/>
                            <a:gd name="T5" fmla="*/ 0 h 526"/>
                            <a:gd name="T6" fmla="*/ 526 w 526"/>
                            <a:gd name="T7" fmla="*/ 4 h 526"/>
                            <a:gd name="T8" fmla="*/ 0 w 526"/>
                            <a:gd name="T9" fmla="*/ 526 h 5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26" h="526">
                              <a:moveTo>
                                <a:pt x="0" y="526"/>
                              </a:moveTo>
                              <a:lnTo>
                                <a:pt x="0" y="526"/>
                              </a:lnTo>
                              <a:lnTo>
                                <a:pt x="522" y="0"/>
                              </a:lnTo>
                              <a:lnTo>
                                <a:pt x="526" y="4"/>
                              </a:lnTo>
                              <a:lnTo>
                                <a:pt x="0" y="52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" name="Freeform 73"/>
                      <wps:cNvSpPr>
                        <a:spLocks/>
                      </wps:cNvSpPr>
                      <wps:spPr bwMode="auto">
                        <a:xfrm>
                          <a:off x="146304" y="24384"/>
                          <a:ext cx="585443" cy="582539"/>
                        </a:xfrm>
                        <a:custGeom>
                          <a:avLst/>
                          <a:gdLst>
                            <a:gd name="T0" fmla="*/ 0 w 517"/>
                            <a:gd name="T1" fmla="*/ 517 h 517"/>
                            <a:gd name="T2" fmla="*/ 0 w 517"/>
                            <a:gd name="T3" fmla="*/ 512 h 517"/>
                            <a:gd name="T4" fmla="*/ 513 w 517"/>
                            <a:gd name="T5" fmla="*/ 0 h 517"/>
                            <a:gd name="T6" fmla="*/ 517 w 517"/>
                            <a:gd name="T7" fmla="*/ 0 h 517"/>
                            <a:gd name="T8" fmla="*/ 0 w 517"/>
                            <a:gd name="T9" fmla="*/ 517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17" h="517">
                              <a:moveTo>
                                <a:pt x="0" y="517"/>
                              </a:moveTo>
                              <a:lnTo>
                                <a:pt x="0" y="512"/>
                              </a:lnTo>
                              <a:lnTo>
                                <a:pt x="513" y="0"/>
                              </a:lnTo>
                              <a:lnTo>
                                <a:pt x="517" y="0"/>
                              </a:lnTo>
                              <a:lnTo>
                                <a:pt x="0" y="51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" name="Freeform 74"/>
                      <wps:cNvSpPr>
                        <a:spLocks/>
                      </wps:cNvSpPr>
                      <wps:spPr bwMode="auto">
                        <a:xfrm>
                          <a:off x="207264" y="85344"/>
                          <a:ext cx="522029" cy="520566"/>
                        </a:xfrm>
                        <a:custGeom>
                          <a:avLst/>
                          <a:gdLst>
                            <a:gd name="T0" fmla="*/ 0 w 461"/>
                            <a:gd name="T1" fmla="*/ 462 h 462"/>
                            <a:gd name="T2" fmla="*/ 0 w 461"/>
                            <a:gd name="T3" fmla="*/ 462 h 462"/>
                            <a:gd name="T4" fmla="*/ 457 w 461"/>
                            <a:gd name="T5" fmla="*/ 0 h 462"/>
                            <a:gd name="T6" fmla="*/ 461 w 461"/>
                            <a:gd name="T7" fmla="*/ 5 h 462"/>
                            <a:gd name="T8" fmla="*/ 0 w 461"/>
                            <a:gd name="T9" fmla="*/ 462 h 4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61" h="462">
                              <a:moveTo>
                                <a:pt x="0" y="462"/>
                              </a:moveTo>
                              <a:lnTo>
                                <a:pt x="0" y="462"/>
                              </a:lnTo>
                              <a:lnTo>
                                <a:pt x="457" y="0"/>
                              </a:lnTo>
                              <a:lnTo>
                                <a:pt x="461" y="5"/>
                              </a:lnTo>
                              <a:lnTo>
                                <a:pt x="0" y="46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" name="Freeform 75"/>
                      <wps:cNvSpPr>
                        <a:spLocks/>
                      </wps:cNvSpPr>
                      <wps:spPr bwMode="auto">
                        <a:xfrm>
                          <a:off x="0" y="24384"/>
                          <a:ext cx="731520" cy="722258"/>
                        </a:xfrm>
                        <a:custGeom>
                          <a:avLst/>
                          <a:gdLst>
                            <a:gd name="T0" fmla="*/ 5 w 646"/>
                            <a:gd name="T1" fmla="*/ 641 h 641"/>
                            <a:gd name="T2" fmla="*/ 0 w 646"/>
                            <a:gd name="T3" fmla="*/ 641 h 641"/>
                            <a:gd name="T4" fmla="*/ 642 w 646"/>
                            <a:gd name="T5" fmla="*/ 0 h 641"/>
                            <a:gd name="T6" fmla="*/ 646 w 646"/>
                            <a:gd name="T7" fmla="*/ 0 h 641"/>
                            <a:gd name="T8" fmla="*/ 5 w 646"/>
                            <a:gd name="T9" fmla="*/ 641 h 6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46" h="641">
                              <a:moveTo>
                                <a:pt x="5" y="641"/>
                              </a:moveTo>
                              <a:lnTo>
                                <a:pt x="0" y="641"/>
                              </a:lnTo>
                              <a:lnTo>
                                <a:pt x="642" y="0"/>
                              </a:lnTo>
                              <a:lnTo>
                                <a:pt x="646" y="0"/>
                              </a:lnTo>
                              <a:lnTo>
                                <a:pt x="5" y="64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5C736B" id="Group 70" o:spid="_x0000_s1026" style="position:absolute;margin-left:-34.3pt;margin-top:22.2pt;width:91.8pt;height:58.3pt;z-index:251659264;mso-position-horizontal-relative:right-margin-area;mso-position-vertical-relative:top-margin-area;mso-width-relative:margin;mso-height-relative:margin" coordsize="7317,7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">
              <v:shape id="Freeform 71" o:spid="_x0000_s1027" style="position:absolute;left:2560;width:4756;height:4732;visibility:visible;mso-wrap-style:square;v-text-anchor:top" coordsize="420,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" path="m,420r,l416,r4,l,420xe" fillcolor="#8496b0 [1951]" stroked="f">
                <v:path arrowok="t" o:connecttype="custom" o:connectlocs="0,473242;0,473242;471071,0;475601,0;0,473242" o:connectangles="0,0,0,0,0"/>
              </v:shape>
              <v:shape id="Freeform 72" o:spid="_x0000_s1028" style="position:absolute;left:1341;top:365;width:5956;height:5927;visibility:visible;mso-wrap-style:square;v-text-anchor:top" coordsize="526,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" path="m,526r,l522,r4,4l,526xe" fillcolor="#8496b0 [1951]" stroked="f">
                <v:path arrowok="t" o:connecttype="custom" o:connectlocs="0,592679;0,592679;591104,0;595634,4507;0,592679" o:connectangles="0,0,0,0,0"/>
              </v:shape>
              <v:shape id="Freeform 73" o:spid="_x0000_s1029" style="position:absolute;left:1463;top:243;width:5854;height:5826;visibility:visible;mso-wrap-style:square;v-text-anchor:top" coordsize="51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" path="m,517r,-5l513,r4,l,517xe" fillcolor="#8496b0 [1951]" stroked="f">
                <v:path arrowok="t" o:connecttype="custom" o:connectlocs="0,582539;0,576905;580913,0;585443,0;0,582539" o:connectangles="0,0,0,0,0"/>
              </v:shape>
              <v:shape id="Freeform 74" o:spid="_x0000_s1030" style="position:absolute;left:2072;top:853;width:5220;height:5206;visibility:visible;mso-wrap-style:square;v-text-anchor:top" coordsize="461,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" path="m,462r,l457,r4,5l,462xe" fillcolor="#8496b0 [1951]" stroked="f">
                <v:path arrowok="t" o:connecttype="custom" o:connectlocs="0,520566;0,520566;517499,0;522029,5634;0,520566" o:connectangles="0,0,0,0,0"/>
              </v:shape>
              <v:shape id="Freeform 75" o:spid="_x0000_s1031" style="position:absolute;top:243;width:7315;height:7223;visibility:visible;mso-wrap-style:square;v-text-anchor:top" coordsize="646,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" path="m5,641r-5,l642,r4,l5,641xe" fillcolor="#8496b0 [1951]" stroked="f">
                <v:path arrowok="t" o:connecttype="custom" o:connectlocs="5662,722258;0,722258;726990,0;731520,0;5662,722258" o:connectangles="0,0,0,0,0"/>
              </v:shape>
              <w10:wrap anchorx="margin" anchory="margin"/>
            </v:group>
          </w:pict>
        </mc:Fallback>
      </mc:AlternateContent>
    </w:r>
    <w:bookmarkStart w:id="0" w:name="_Hlk122607988"/>
    <w:bookmarkStart w:id="1" w:name="_Hlk122607989"/>
    <w:bookmarkStart w:id="2" w:name="_Hlk122608011"/>
    <w:bookmarkStart w:id="3" w:name="_Hlk122608012"/>
    <w:r>
      <w:rPr>
        <w:noProof/>
        <w:color w:val="8496B0" w:themeColor="text2" w:themeTint="99"/>
      </w:rPr>
      <w:t>2022</w:t>
    </w:r>
  </w:p>
  <w:bookmarkEnd w:id="0"/>
  <w:bookmarkEnd w:id="1"/>
  <w:bookmarkEnd w:id="2"/>
  <w:bookmarkEnd w:id="3"/>
  <w:p w14:paraId="726929AF" w14:textId="40FF03E8" w:rsidR="00264C98" w:rsidRPr="00264C98" w:rsidRDefault="00264C98">
    <w:pPr>
      <w:pStyle w:val="Header"/>
      <w:rPr>
        <w:sz w:val="20"/>
        <w:szCs w:val="20"/>
      </w:rPr>
    </w:pPr>
    <w:r>
      <w:rPr>
        <w:sz w:val="20"/>
        <w:szCs w:val="20"/>
      </w:rPr>
      <w:t xml:space="preserve">Annexure </w:t>
    </w:r>
    <w:r>
      <w:rPr>
        <w:sz w:val="20"/>
        <w:szCs w:val="20"/>
      </w:rPr>
      <w:t>B 4:  Nurse-sensitive indicators in adult ICU with definitions and formular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37C"/>
    <w:rsid w:val="000767DD"/>
    <w:rsid w:val="00097F21"/>
    <w:rsid w:val="000C1D6C"/>
    <w:rsid w:val="000F6FA8"/>
    <w:rsid w:val="00142BE6"/>
    <w:rsid w:val="001531A8"/>
    <w:rsid w:val="00160102"/>
    <w:rsid w:val="001928FE"/>
    <w:rsid w:val="00221CAE"/>
    <w:rsid w:val="0023407B"/>
    <w:rsid w:val="00264C98"/>
    <w:rsid w:val="00267A59"/>
    <w:rsid w:val="002B2A65"/>
    <w:rsid w:val="002C5137"/>
    <w:rsid w:val="002D5AED"/>
    <w:rsid w:val="002F2A5B"/>
    <w:rsid w:val="00310D19"/>
    <w:rsid w:val="00374CFE"/>
    <w:rsid w:val="003C04B9"/>
    <w:rsid w:val="00445FA3"/>
    <w:rsid w:val="00465BE9"/>
    <w:rsid w:val="00485BF6"/>
    <w:rsid w:val="004930C0"/>
    <w:rsid w:val="004A2342"/>
    <w:rsid w:val="004E008D"/>
    <w:rsid w:val="004F3D73"/>
    <w:rsid w:val="00520591"/>
    <w:rsid w:val="005B24BA"/>
    <w:rsid w:val="00603608"/>
    <w:rsid w:val="006156D8"/>
    <w:rsid w:val="00691086"/>
    <w:rsid w:val="006B4385"/>
    <w:rsid w:val="006D38D7"/>
    <w:rsid w:val="007268C8"/>
    <w:rsid w:val="007979F7"/>
    <w:rsid w:val="00801544"/>
    <w:rsid w:val="00824B2A"/>
    <w:rsid w:val="00885266"/>
    <w:rsid w:val="008E0F26"/>
    <w:rsid w:val="00905AC9"/>
    <w:rsid w:val="00921994"/>
    <w:rsid w:val="0092782B"/>
    <w:rsid w:val="009449BD"/>
    <w:rsid w:val="009672EF"/>
    <w:rsid w:val="009A2D0C"/>
    <w:rsid w:val="00A4725B"/>
    <w:rsid w:val="00AA0DF1"/>
    <w:rsid w:val="00AC047C"/>
    <w:rsid w:val="00AC615F"/>
    <w:rsid w:val="00AD6B1B"/>
    <w:rsid w:val="00AD7049"/>
    <w:rsid w:val="00B046FA"/>
    <w:rsid w:val="00B22E53"/>
    <w:rsid w:val="00B7341E"/>
    <w:rsid w:val="00B949A1"/>
    <w:rsid w:val="00C25346"/>
    <w:rsid w:val="00C51DC5"/>
    <w:rsid w:val="00C9654F"/>
    <w:rsid w:val="00CB7A77"/>
    <w:rsid w:val="00D618EF"/>
    <w:rsid w:val="00DE2E28"/>
    <w:rsid w:val="00E0437C"/>
    <w:rsid w:val="00E5732B"/>
    <w:rsid w:val="00E6581B"/>
    <w:rsid w:val="00EE59DC"/>
    <w:rsid w:val="00F27C3E"/>
    <w:rsid w:val="00F6270B"/>
    <w:rsid w:val="00F7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F831D83"/>
  <w15:chartTrackingRefBased/>
  <w15:docId w15:val="{E64D88F6-3740-4346-A131-BFD84E82C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6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4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07B"/>
  </w:style>
  <w:style w:type="paragraph" w:styleId="Footer">
    <w:name w:val="footer"/>
    <w:basedOn w:val="Normal"/>
    <w:link w:val="FooterChar"/>
    <w:uiPriority w:val="99"/>
    <w:unhideWhenUsed/>
    <w:rsid w:val="00234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15A9F-CEBC-421F-B3F0-1B7856FA4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 Okello</dc:creator>
  <cp:keywords/>
  <dc:description/>
  <cp:lastModifiedBy>Mrs. M Venter</cp:lastModifiedBy>
  <cp:revision>4</cp:revision>
  <dcterms:created xsi:type="dcterms:W3CDTF">2022-12-04T12:52:00Z</dcterms:created>
  <dcterms:modified xsi:type="dcterms:W3CDTF">2022-12-31T09:35:00Z</dcterms:modified>
</cp:coreProperties>
</file>