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7E326" w14:textId="20AEB603" w:rsidR="00CE6192" w:rsidRDefault="00CE6192">
      <w:r>
        <w:rPr>
          <w:noProof/>
          <w:lang w:eastAsia="en-ZA"/>
        </w:rPr>
        <w:drawing>
          <wp:inline distT="0" distB="0" distL="0" distR="0" wp14:anchorId="6989568C" wp14:editId="54CA3850">
            <wp:extent cx="5486400" cy="320040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6626E1DB" w14:textId="77777777" w:rsidR="00CE6192" w:rsidRPr="00634D84" w:rsidRDefault="00CE6192" w:rsidP="00CE6192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Figure 1: Intra-operative temperature comparison between full underbody forced-air warming blanket and surgical access forced-air warming blanket during spinal surgery.</w:t>
      </w:r>
    </w:p>
    <w:p w14:paraId="1E1CCAF2" w14:textId="77777777" w:rsidR="00CE6192" w:rsidRDefault="00CE6192"/>
    <w:sectPr w:rsidR="00CE61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jAzMTY1tDQxtTC1NDdX0lEKTi0uzszPAykwrAUAT2d6WiwAAAA="/>
  </w:docVars>
  <w:rsids>
    <w:rsidRoot w:val="00CE6192"/>
    <w:rsid w:val="00CE6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ED9FCB"/>
  <w15:chartTrackingRefBased/>
  <w15:docId w15:val="{4C8F9760-24B6-4A1D-B814-D955DA3D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ZA"/>
              <a:t>Intra-operative temperature</a:t>
            </a:r>
            <a:r>
              <a:rPr lang="en-ZA" baseline="0"/>
              <a:t> comparison between positions</a:t>
            </a:r>
            <a:endParaRPr lang="en-ZA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Surgical access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Sheet1!$A$2:$A$14</c:f>
              <c:strCache>
                <c:ptCount val="13"/>
                <c:pt idx="0">
                  <c:v>Pre-operative</c:v>
                </c:pt>
                <c:pt idx="1">
                  <c:v>Baseline</c:v>
                </c:pt>
                <c:pt idx="2">
                  <c:v>15 min</c:v>
                </c:pt>
                <c:pt idx="3">
                  <c:v>30 min</c:v>
                </c:pt>
                <c:pt idx="4">
                  <c:v>45 min</c:v>
                </c:pt>
                <c:pt idx="5">
                  <c:v>60 min</c:v>
                </c:pt>
                <c:pt idx="6">
                  <c:v>90 min</c:v>
                </c:pt>
                <c:pt idx="7">
                  <c:v>120 min</c:v>
                </c:pt>
                <c:pt idx="8">
                  <c:v>150 min</c:v>
                </c:pt>
                <c:pt idx="9">
                  <c:v>180 min </c:v>
                </c:pt>
                <c:pt idx="10">
                  <c:v>210 min</c:v>
                </c:pt>
                <c:pt idx="11">
                  <c:v>240 min</c:v>
                </c:pt>
                <c:pt idx="12">
                  <c:v>End temp</c:v>
                </c:pt>
              </c:strCache>
            </c:strRef>
          </c:cat>
          <c:val>
            <c:numRef>
              <c:f>Sheet1!$B$2:$B$14</c:f>
              <c:numCache>
                <c:formatCode>General</c:formatCode>
                <c:ptCount val="13"/>
                <c:pt idx="0">
                  <c:v>36.299999999999997</c:v>
                </c:pt>
                <c:pt idx="1">
                  <c:v>36</c:v>
                </c:pt>
                <c:pt idx="2">
                  <c:v>36</c:v>
                </c:pt>
                <c:pt idx="3">
                  <c:v>35.9</c:v>
                </c:pt>
                <c:pt idx="4">
                  <c:v>35.799999999999997</c:v>
                </c:pt>
                <c:pt idx="5">
                  <c:v>35.700000000000003</c:v>
                </c:pt>
                <c:pt idx="6">
                  <c:v>35.5</c:v>
                </c:pt>
                <c:pt idx="7">
                  <c:v>35.5</c:v>
                </c:pt>
                <c:pt idx="8">
                  <c:v>35.5</c:v>
                </c:pt>
                <c:pt idx="9">
                  <c:v>35.5</c:v>
                </c:pt>
                <c:pt idx="10">
                  <c:v>35.5</c:v>
                </c:pt>
                <c:pt idx="11">
                  <c:v>35.5</c:v>
                </c:pt>
                <c:pt idx="12">
                  <c:v>35.6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FD1-4C9C-9129-BA1FEB4555CB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Full Underbody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Sheet1!$A$2:$A$14</c:f>
              <c:strCache>
                <c:ptCount val="13"/>
                <c:pt idx="0">
                  <c:v>Pre-operative</c:v>
                </c:pt>
                <c:pt idx="1">
                  <c:v>Baseline</c:v>
                </c:pt>
                <c:pt idx="2">
                  <c:v>15 min</c:v>
                </c:pt>
                <c:pt idx="3">
                  <c:v>30 min</c:v>
                </c:pt>
                <c:pt idx="4">
                  <c:v>45 min</c:v>
                </c:pt>
                <c:pt idx="5">
                  <c:v>60 min</c:v>
                </c:pt>
                <c:pt idx="6">
                  <c:v>90 min</c:v>
                </c:pt>
                <c:pt idx="7">
                  <c:v>120 min</c:v>
                </c:pt>
                <c:pt idx="8">
                  <c:v>150 min</c:v>
                </c:pt>
                <c:pt idx="9">
                  <c:v>180 min </c:v>
                </c:pt>
                <c:pt idx="10">
                  <c:v>210 min</c:v>
                </c:pt>
                <c:pt idx="11">
                  <c:v>240 min</c:v>
                </c:pt>
                <c:pt idx="12">
                  <c:v>End temp</c:v>
                </c:pt>
              </c:strCache>
            </c:strRef>
          </c:cat>
          <c:val>
            <c:numRef>
              <c:f>Sheet1!$C$2:$C$14</c:f>
              <c:numCache>
                <c:formatCode>General</c:formatCode>
                <c:ptCount val="13"/>
                <c:pt idx="0">
                  <c:v>36.299999999999997</c:v>
                </c:pt>
                <c:pt idx="1">
                  <c:v>35.799999999999997</c:v>
                </c:pt>
                <c:pt idx="2">
                  <c:v>36.299999999999997</c:v>
                </c:pt>
                <c:pt idx="3">
                  <c:v>36.4</c:v>
                </c:pt>
                <c:pt idx="4">
                  <c:v>36.299999999999997</c:v>
                </c:pt>
                <c:pt idx="5">
                  <c:v>36.200000000000003</c:v>
                </c:pt>
                <c:pt idx="6">
                  <c:v>36.1</c:v>
                </c:pt>
                <c:pt idx="7">
                  <c:v>36.1</c:v>
                </c:pt>
                <c:pt idx="8">
                  <c:v>36.200000000000003</c:v>
                </c:pt>
                <c:pt idx="9">
                  <c:v>36.200000000000003</c:v>
                </c:pt>
                <c:pt idx="10">
                  <c:v>36.299999999999997</c:v>
                </c:pt>
                <c:pt idx="11">
                  <c:v>36.299999999999997</c:v>
                </c:pt>
                <c:pt idx="12">
                  <c:v>36.6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FD1-4C9C-9129-BA1FEB4555C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78717744"/>
        <c:axId val="878711184"/>
      </c:lineChart>
      <c:catAx>
        <c:axId val="8787177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78711184"/>
        <c:crosses val="autoZero"/>
        <c:auto val="1"/>
        <c:lblAlgn val="ctr"/>
        <c:lblOffset val="100"/>
        <c:noMultiLvlLbl val="0"/>
      </c:catAx>
      <c:valAx>
        <c:axId val="878711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787177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QM15684</dc:creator>
  <cp:keywords/>
  <dc:description/>
  <cp:lastModifiedBy>QM15684</cp:lastModifiedBy>
  <cp:revision>1</cp:revision>
  <dcterms:created xsi:type="dcterms:W3CDTF">2023-05-15T16:58:00Z</dcterms:created>
  <dcterms:modified xsi:type="dcterms:W3CDTF">2023-05-15T16:59:00Z</dcterms:modified>
</cp:coreProperties>
</file>