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06DB6" w14:textId="74EBA6BD" w:rsidR="00711F5C" w:rsidRPr="00E94346" w:rsidRDefault="00711F5C" w:rsidP="00711F5C">
      <w:r w:rsidRPr="00E94346">
        <w:t xml:space="preserve">The content and feedback were consolidated into a presentation which formed the foundation for defining the new PMP objectives, principles and inputs. The inputs from the interviews and workshops were then consolidated and grouped into common themes, for example </w:t>
      </w:r>
      <w:r w:rsidRPr="00E94346">
        <w:fldChar w:fldCharType="begin"/>
      </w:r>
      <w:r w:rsidRPr="00E94346">
        <w:instrText xml:space="preserve"> REF _Ref60130816 \h  \* MERGEFORMAT </w:instrText>
      </w:r>
      <w:r w:rsidRPr="00E94346">
        <w:fldChar w:fldCharType="separate"/>
      </w:r>
      <w:r w:rsidRPr="00E94346">
        <w:t xml:space="preserve">Figure </w:t>
      </w:r>
      <w:r w:rsidRPr="00E94346">
        <w:fldChar w:fldCharType="end"/>
      </w:r>
      <w:r>
        <w:t>1</w:t>
      </w:r>
      <w:r w:rsidRPr="00E94346">
        <w:t xml:space="preserve"> demonstrates the themes that surfaced that had a relationship to trust concepts.</w:t>
      </w:r>
    </w:p>
    <w:p w14:paraId="529DAA92" w14:textId="77777777" w:rsidR="00711F5C" w:rsidRPr="00E94346" w:rsidRDefault="00711F5C" w:rsidP="00711F5C">
      <w:pPr>
        <w:keepNext/>
        <w:jc w:val="center"/>
      </w:pPr>
      <w:r w:rsidRPr="00E94346">
        <w:rPr>
          <w:noProof/>
        </w:rPr>
        <w:drawing>
          <wp:inline distT="0" distB="0" distL="0" distR="0" wp14:anchorId="00F7C74C" wp14:editId="3CA56DC6">
            <wp:extent cx="4869056" cy="3393764"/>
            <wp:effectExtent l="0" t="0" r="0" b="0"/>
            <wp:docPr id="113" name="Picture 1">
              <a:extLst xmlns:a="http://schemas.openxmlformats.org/drawingml/2006/main">
                <a:ext uri="{FF2B5EF4-FFF2-40B4-BE49-F238E27FC236}">
                  <a16:creationId xmlns:a16="http://schemas.microsoft.com/office/drawing/2014/main" id="{EE1C990A-8485-22F7-5ECD-9BF05CBF47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EE1C990A-8485-22F7-5ECD-9BF05CBF4767}"/>
                        </a:ext>
                      </a:extLst>
                    </pic:cNvPr>
                    <pic:cNvPicPr>
                      <a:picLocks noChangeAspect="1"/>
                    </pic:cNvPicPr>
                  </pic:nvPicPr>
                  <pic:blipFill>
                    <a:blip r:embed="rId5"/>
                    <a:stretch>
                      <a:fillRect/>
                    </a:stretch>
                  </pic:blipFill>
                  <pic:spPr>
                    <a:xfrm>
                      <a:off x="0" y="0"/>
                      <a:ext cx="4878652" cy="3400452"/>
                    </a:xfrm>
                    <a:prstGeom prst="rect">
                      <a:avLst/>
                    </a:prstGeom>
                  </pic:spPr>
                </pic:pic>
              </a:graphicData>
            </a:graphic>
          </wp:inline>
        </w:drawing>
      </w:r>
    </w:p>
    <w:p w14:paraId="05A57983" w14:textId="183BB54B" w:rsidR="00711F5C" w:rsidRPr="00E94346" w:rsidRDefault="00711F5C" w:rsidP="00711F5C">
      <w:pPr>
        <w:pStyle w:val="Caption-Figure"/>
      </w:pPr>
      <w:bookmarkStart w:id="0" w:name="_Ref60130816"/>
      <w:bookmarkStart w:id="1" w:name="_Toc119846872"/>
      <w:bookmarkStart w:id="2" w:name="_Toc139267509"/>
      <w:r w:rsidRPr="00E94346">
        <w:t xml:space="preserve">Figure </w:t>
      </w:r>
      <w:bookmarkEnd w:id="0"/>
      <w:r>
        <w:t>1</w:t>
      </w:r>
      <w:r w:rsidRPr="00E94346">
        <w:t>: Examples of themes related to trust concepts that surfaced from the interviews and workshops.</w:t>
      </w:r>
      <w:bookmarkEnd w:id="1"/>
      <w:bookmarkEnd w:id="2"/>
    </w:p>
    <w:p w14:paraId="4C07EDC9" w14:textId="2AFC184E" w:rsidR="00711F5C" w:rsidRPr="00E94346" w:rsidRDefault="00711F5C" w:rsidP="00711F5C">
      <w:r w:rsidRPr="00E94346">
        <w:t xml:space="preserve">The themes were then aligned to key concepts in the trust framework in </w:t>
      </w:r>
      <w:r w:rsidRPr="00E94346">
        <w:fldChar w:fldCharType="begin"/>
      </w:r>
      <w:r w:rsidRPr="00E94346">
        <w:instrText xml:space="preserve"> REF _Ref101195978 \h  \* MERGEFORMAT </w:instrText>
      </w:r>
      <w:r w:rsidRPr="00E94346">
        <w:fldChar w:fldCharType="separate"/>
      </w:r>
      <w:r w:rsidRPr="00E94346">
        <w:t xml:space="preserve">Table </w:t>
      </w:r>
      <w:r w:rsidRPr="00E94346">
        <w:fldChar w:fldCharType="end"/>
      </w:r>
      <w:r>
        <w:t>1</w:t>
      </w:r>
      <w:r w:rsidRPr="00E94346">
        <w:t xml:space="preserve"> to assist in understanding how themes impacted on each other and to create what I called “key messages”. </w:t>
      </w:r>
    </w:p>
    <w:p w14:paraId="673A0A83" w14:textId="1836BABA" w:rsidR="00711F5C" w:rsidRPr="00E94346" w:rsidRDefault="00711F5C" w:rsidP="00711F5C">
      <w:pPr>
        <w:pStyle w:val="Caption"/>
        <w:keepNext/>
      </w:pPr>
      <w:bookmarkStart w:id="3" w:name="_Ref101195978"/>
      <w:bookmarkStart w:id="4" w:name="_Toc119443915"/>
      <w:bookmarkStart w:id="5" w:name="_Toc139267578"/>
      <w:r w:rsidRPr="00E94346">
        <w:t xml:space="preserve">Table </w:t>
      </w:r>
      <w:bookmarkEnd w:id="3"/>
      <w:r>
        <w:t>1</w:t>
      </w:r>
      <w:r w:rsidRPr="00E94346">
        <w:t>: Relating themes to trust framework concepts</w:t>
      </w:r>
      <w:bookmarkEnd w:id="4"/>
      <w:bookmarkEnd w:id="5"/>
    </w:p>
    <w:tbl>
      <w:tblPr>
        <w:tblStyle w:val="TableGrid"/>
        <w:tblW w:w="0" w:type="auto"/>
        <w:tblLook w:val="04A0" w:firstRow="1" w:lastRow="0" w:firstColumn="1" w:lastColumn="0" w:noHBand="0" w:noVBand="1"/>
      </w:tblPr>
      <w:tblGrid>
        <w:gridCol w:w="1413"/>
        <w:gridCol w:w="7511"/>
      </w:tblGrid>
      <w:tr w:rsidR="00711F5C" w:rsidRPr="00E94346" w14:paraId="7D60C106" w14:textId="77777777" w:rsidTr="00D1663C">
        <w:trPr>
          <w:trHeight w:val="274"/>
          <w:tblHeader/>
        </w:trPr>
        <w:tc>
          <w:tcPr>
            <w:tcW w:w="1413" w:type="dxa"/>
            <w:shd w:val="clear" w:color="auto" w:fill="BFBFBF" w:themeFill="background1" w:themeFillShade="BF"/>
          </w:tcPr>
          <w:p w14:paraId="38B24345" w14:textId="77777777" w:rsidR="00711F5C" w:rsidRPr="00E94346" w:rsidRDefault="00711F5C" w:rsidP="00D1663C">
            <w:pPr>
              <w:spacing w:before="120" w:after="120" w:line="240" w:lineRule="auto"/>
              <w:rPr>
                <w:b/>
                <w:bCs/>
                <w:color w:val="000000" w:themeColor="text1"/>
                <w:sz w:val="20"/>
                <w:szCs w:val="20"/>
              </w:rPr>
            </w:pPr>
            <w:r w:rsidRPr="00E94346">
              <w:rPr>
                <w:b/>
                <w:bCs/>
                <w:color w:val="000000" w:themeColor="text1"/>
                <w:sz w:val="20"/>
                <w:szCs w:val="20"/>
              </w:rPr>
              <w:t>Key Concepts</w:t>
            </w:r>
          </w:p>
        </w:tc>
        <w:tc>
          <w:tcPr>
            <w:tcW w:w="7511" w:type="dxa"/>
            <w:shd w:val="clear" w:color="auto" w:fill="BFBFBF" w:themeFill="background1" w:themeFillShade="BF"/>
          </w:tcPr>
          <w:p w14:paraId="29CB7553" w14:textId="77777777" w:rsidR="00711F5C" w:rsidRPr="00E94346" w:rsidRDefault="00711F5C" w:rsidP="00D1663C">
            <w:pPr>
              <w:spacing w:before="120" w:after="120" w:line="240" w:lineRule="auto"/>
              <w:rPr>
                <w:b/>
                <w:bCs/>
                <w:color w:val="000000" w:themeColor="text1"/>
                <w:sz w:val="20"/>
                <w:szCs w:val="20"/>
              </w:rPr>
            </w:pPr>
            <w:r w:rsidRPr="00E94346">
              <w:rPr>
                <w:b/>
                <w:bCs/>
                <w:color w:val="000000" w:themeColor="text1"/>
                <w:sz w:val="20"/>
                <w:szCs w:val="20"/>
              </w:rPr>
              <w:t>Key messages that surfaced from the different themes</w:t>
            </w:r>
          </w:p>
        </w:tc>
      </w:tr>
      <w:tr w:rsidR="00711F5C" w:rsidRPr="00E94346" w14:paraId="685ED776" w14:textId="77777777" w:rsidTr="00D1663C">
        <w:trPr>
          <w:cantSplit/>
          <w:trHeight w:val="66"/>
        </w:trPr>
        <w:tc>
          <w:tcPr>
            <w:tcW w:w="1413" w:type="dxa"/>
          </w:tcPr>
          <w:p w14:paraId="03D9F526" w14:textId="77777777" w:rsidR="00711F5C" w:rsidRPr="00E94346" w:rsidRDefault="00711F5C" w:rsidP="00D1663C">
            <w:pPr>
              <w:spacing w:before="120" w:after="120" w:line="240" w:lineRule="auto"/>
              <w:rPr>
                <w:sz w:val="20"/>
                <w:szCs w:val="20"/>
              </w:rPr>
            </w:pPr>
            <w:r w:rsidRPr="00E94346">
              <w:rPr>
                <w:sz w:val="20"/>
                <w:szCs w:val="20"/>
              </w:rPr>
              <w:t>Trust</w:t>
            </w:r>
          </w:p>
        </w:tc>
        <w:tc>
          <w:tcPr>
            <w:tcW w:w="7511" w:type="dxa"/>
          </w:tcPr>
          <w:p w14:paraId="5B9E70EB" w14:textId="77777777" w:rsidR="00711F5C" w:rsidRPr="00E94346" w:rsidRDefault="00711F5C" w:rsidP="00D1663C">
            <w:pPr>
              <w:spacing w:before="120" w:after="120" w:line="240" w:lineRule="auto"/>
              <w:rPr>
                <w:sz w:val="20"/>
                <w:szCs w:val="20"/>
              </w:rPr>
            </w:pPr>
            <w:r w:rsidRPr="00E94346">
              <w:rPr>
                <w:sz w:val="20"/>
                <w:szCs w:val="20"/>
              </w:rPr>
              <w:t>Influenced by process transparency, tools, maturity of leadership and location of power.</w:t>
            </w:r>
          </w:p>
        </w:tc>
      </w:tr>
      <w:tr w:rsidR="00711F5C" w:rsidRPr="00E94346" w14:paraId="02043DE1" w14:textId="77777777" w:rsidTr="00D1663C">
        <w:trPr>
          <w:cantSplit/>
          <w:trHeight w:val="43"/>
        </w:trPr>
        <w:tc>
          <w:tcPr>
            <w:tcW w:w="1413" w:type="dxa"/>
            <w:tcBorders>
              <w:bottom w:val="single" w:sz="4" w:space="0" w:color="auto"/>
            </w:tcBorders>
          </w:tcPr>
          <w:p w14:paraId="197CBFE2" w14:textId="77777777" w:rsidR="00711F5C" w:rsidRPr="00E94346" w:rsidRDefault="00711F5C" w:rsidP="00D1663C">
            <w:pPr>
              <w:spacing w:before="120" w:after="120" w:line="240" w:lineRule="auto"/>
              <w:rPr>
                <w:sz w:val="20"/>
                <w:szCs w:val="20"/>
              </w:rPr>
            </w:pPr>
            <w:r w:rsidRPr="00E94346">
              <w:rPr>
                <w:sz w:val="20"/>
                <w:szCs w:val="20"/>
              </w:rPr>
              <w:t>Ontological security</w:t>
            </w:r>
          </w:p>
        </w:tc>
        <w:tc>
          <w:tcPr>
            <w:tcW w:w="7511" w:type="dxa"/>
            <w:tcBorders>
              <w:bottom w:val="single" w:sz="4" w:space="0" w:color="auto"/>
            </w:tcBorders>
          </w:tcPr>
          <w:p w14:paraId="61D9F7CC" w14:textId="77777777" w:rsidR="00711F5C" w:rsidRPr="00E94346" w:rsidRDefault="00711F5C" w:rsidP="00D1663C">
            <w:pPr>
              <w:spacing w:before="120" w:after="120" w:line="240" w:lineRule="auto"/>
              <w:rPr>
                <w:sz w:val="20"/>
                <w:szCs w:val="20"/>
              </w:rPr>
            </w:pPr>
            <w:r w:rsidRPr="00E94346">
              <w:rPr>
                <w:sz w:val="20"/>
                <w:szCs w:val="20"/>
              </w:rPr>
              <w:t>Impacted by uncertainty, “powerlessness”, angst, and inability to contextualise and relate performance to peer performance.</w:t>
            </w:r>
          </w:p>
        </w:tc>
      </w:tr>
      <w:tr w:rsidR="00711F5C" w:rsidRPr="00E94346" w14:paraId="0E30CB66" w14:textId="77777777" w:rsidTr="00D1663C">
        <w:trPr>
          <w:cantSplit/>
          <w:trHeight w:val="43"/>
        </w:trPr>
        <w:tc>
          <w:tcPr>
            <w:tcW w:w="1413" w:type="dxa"/>
            <w:shd w:val="clear" w:color="auto" w:fill="auto"/>
          </w:tcPr>
          <w:p w14:paraId="77C6A25F" w14:textId="77777777" w:rsidR="00711F5C" w:rsidRPr="00E94346" w:rsidRDefault="00711F5C" w:rsidP="00D1663C">
            <w:pPr>
              <w:spacing w:before="120" w:after="120" w:line="240" w:lineRule="auto"/>
              <w:rPr>
                <w:sz w:val="20"/>
                <w:szCs w:val="20"/>
              </w:rPr>
            </w:pPr>
            <w:r w:rsidRPr="00E94346">
              <w:rPr>
                <w:sz w:val="20"/>
                <w:szCs w:val="20"/>
              </w:rPr>
              <w:t>Frames</w:t>
            </w:r>
          </w:p>
        </w:tc>
        <w:tc>
          <w:tcPr>
            <w:tcW w:w="7511" w:type="dxa"/>
            <w:shd w:val="clear" w:color="auto" w:fill="auto"/>
          </w:tcPr>
          <w:p w14:paraId="1A501B37" w14:textId="77777777" w:rsidR="00711F5C" w:rsidRPr="00E94346" w:rsidRDefault="00711F5C" w:rsidP="00D1663C">
            <w:pPr>
              <w:spacing w:before="120" w:after="120" w:line="240" w:lineRule="auto"/>
              <w:rPr>
                <w:sz w:val="20"/>
                <w:szCs w:val="20"/>
              </w:rPr>
            </w:pPr>
            <w:r w:rsidRPr="00E94346">
              <w:rPr>
                <w:sz w:val="20"/>
                <w:szCs w:val="20"/>
              </w:rPr>
              <w:t>Influenced by perceptions of fairness and bias, relationship with line manager was more important than actual performance and “who you are”.</w:t>
            </w:r>
          </w:p>
        </w:tc>
      </w:tr>
    </w:tbl>
    <w:p w14:paraId="6BD38D79" w14:textId="77777777" w:rsidR="00C27429" w:rsidRDefault="00C27429"/>
    <w:sectPr w:rsidR="00C274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pStyle w:val="Heading1"/>
      <w:lvlText w:val="•"/>
      <w:lvlJc w:val="left"/>
      <w:pPr>
        <w:ind w:left="720" w:hanging="360"/>
      </w:pPr>
    </w:lvl>
    <w:lvl w:ilvl="1" w:tplc="FFFFFFFF">
      <w:numFmt w:val="decimal"/>
      <w:pStyle w:val="Heading2"/>
      <w:lvlText w:val=""/>
      <w:lvlJc w:val="left"/>
    </w:lvl>
    <w:lvl w:ilvl="2" w:tplc="FFFFFFFF">
      <w:numFmt w:val="decimal"/>
      <w:pStyle w:val="Heading3"/>
      <w:lvlText w:val=""/>
      <w:lvlJc w:val="left"/>
    </w:lvl>
    <w:lvl w:ilvl="3" w:tplc="FFFFFFFF">
      <w:numFmt w:val="decimal"/>
      <w:pStyle w:val="Heading4"/>
      <w:lvlText w:val=""/>
      <w:lvlJc w:val="left"/>
    </w:lvl>
    <w:lvl w:ilvl="4" w:tplc="FFFFFFFF">
      <w:numFmt w:val="decimal"/>
      <w:pStyle w:val="Heading5"/>
      <w:lvlText w:val=""/>
      <w:lvlJc w:val="left"/>
    </w:lvl>
    <w:lvl w:ilvl="5" w:tplc="FFFFFFFF">
      <w:numFmt w:val="decimal"/>
      <w:pStyle w:val="Heading6"/>
      <w:lvlText w:val=""/>
      <w:lvlJc w:val="left"/>
    </w:lvl>
    <w:lvl w:ilvl="6" w:tplc="FFFFFFFF">
      <w:numFmt w:val="decimal"/>
      <w:pStyle w:val="Heading7"/>
      <w:lvlText w:val=""/>
      <w:lvlJc w:val="left"/>
    </w:lvl>
    <w:lvl w:ilvl="7" w:tplc="FFFFFFFF">
      <w:numFmt w:val="decimal"/>
      <w:pStyle w:val="Heading8"/>
      <w:lvlText w:val=""/>
      <w:lvlJc w:val="left"/>
    </w:lvl>
    <w:lvl w:ilvl="8" w:tplc="FFFFFFFF">
      <w:numFmt w:val="decimal"/>
      <w:pStyle w:val="Heading9"/>
      <w:lvlText w:val=""/>
      <w:lvlJc w:val="left"/>
    </w:lvl>
  </w:abstractNum>
  <w:abstractNum w:abstractNumId="1" w15:restartNumberingAfterBreak="0">
    <w:nsid w:val="139E39B4"/>
    <w:multiLevelType w:val="multilevel"/>
    <w:tmpl w:val="BFD838B8"/>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2476981"/>
    <w:multiLevelType w:val="hybridMultilevel"/>
    <w:tmpl w:val="94449D7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091B5E"/>
    <w:multiLevelType w:val="multilevel"/>
    <w:tmpl w:val="844A972C"/>
    <w:lvl w:ilvl="0">
      <w:start w:val="1"/>
      <w:numFmt w:val="decimal"/>
      <w:lvlText w:val="%1)"/>
      <w:lvlJc w:val="left"/>
      <w:pPr>
        <w:ind w:left="0" w:firstLine="0"/>
      </w:pPr>
      <w:rPr>
        <w:rFonts w:hint="default"/>
        <w:position w:val="0"/>
      </w:rPr>
    </w:lvl>
    <w:lvl w:ilvl="1">
      <w:start w:val="4"/>
      <w:numFmt w:val="decimal"/>
      <w:isLgl/>
      <w:lvlText w:val="%1.%2."/>
      <w:lvlJc w:val="left"/>
      <w:pPr>
        <w:tabs>
          <w:tab w:val="num" w:pos="0"/>
        </w:tabs>
        <w:ind w:left="0" w:firstLine="0"/>
      </w:pPr>
      <w:rPr>
        <w:rFonts w:hint="default"/>
        <w:position w:val="0"/>
      </w:rPr>
    </w:lvl>
    <w:lvl w:ilvl="2">
      <w:start w:val="1"/>
      <w:numFmt w:val="bullet"/>
      <w:lvlText w:val=""/>
      <w:lvlJc w:val="left"/>
      <w:pPr>
        <w:tabs>
          <w:tab w:val="num" w:pos="873"/>
        </w:tabs>
        <w:ind w:left="873" w:firstLine="0"/>
      </w:pPr>
      <w:rPr>
        <w:rFonts w:hint="default"/>
        <w:position w:val="0"/>
      </w:rPr>
    </w:lvl>
    <w:lvl w:ilvl="3">
      <w:start w:val="1"/>
      <w:numFmt w:val="bullet"/>
      <w:lvlText w:val=""/>
      <w:lvlJc w:val="left"/>
      <w:pPr>
        <w:tabs>
          <w:tab w:val="num" w:pos="1593"/>
        </w:tabs>
        <w:ind w:left="1593" w:firstLine="0"/>
      </w:pPr>
      <w:rPr>
        <w:rFonts w:hint="default"/>
        <w:position w:val="0"/>
      </w:rPr>
    </w:lvl>
    <w:lvl w:ilvl="4">
      <w:start w:val="1"/>
      <w:numFmt w:val="bullet"/>
      <w:lvlText w:val=""/>
      <w:lvlJc w:val="left"/>
      <w:pPr>
        <w:tabs>
          <w:tab w:val="num" w:pos="2313"/>
        </w:tabs>
        <w:ind w:left="2313" w:firstLine="0"/>
      </w:pPr>
      <w:rPr>
        <w:rFonts w:hint="default"/>
        <w:position w:val="0"/>
      </w:rPr>
    </w:lvl>
    <w:lvl w:ilvl="5">
      <w:start w:val="1"/>
      <w:numFmt w:val="bullet"/>
      <w:lvlText w:val=""/>
      <w:lvlJc w:val="left"/>
      <w:pPr>
        <w:tabs>
          <w:tab w:val="num" w:pos="3033"/>
        </w:tabs>
        <w:ind w:left="3033" w:firstLine="0"/>
      </w:pPr>
      <w:rPr>
        <w:rFonts w:hint="default"/>
        <w:position w:val="0"/>
      </w:rPr>
    </w:lvl>
    <w:lvl w:ilvl="6">
      <w:start w:val="1"/>
      <w:numFmt w:val="bullet"/>
      <w:lvlText w:val=""/>
      <w:lvlJc w:val="left"/>
      <w:pPr>
        <w:tabs>
          <w:tab w:val="num" w:pos="3753"/>
        </w:tabs>
        <w:ind w:left="3753" w:firstLine="0"/>
      </w:pPr>
      <w:rPr>
        <w:rFonts w:hint="default"/>
        <w:position w:val="0"/>
      </w:rPr>
    </w:lvl>
    <w:lvl w:ilvl="7">
      <w:start w:val="1"/>
      <w:numFmt w:val="bullet"/>
      <w:lvlText w:val=""/>
      <w:lvlJc w:val="left"/>
      <w:pPr>
        <w:tabs>
          <w:tab w:val="num" w:pos="4473"/>
        </w:tabs>
        <w:ind w:left="4473" w:firstLine="0"/>
      </w:pPr>
      <w:rPr>
        <w:rFonts w:hint="default"/>
        <w:position w:val="0"/>
      </w:rPr>
    </w:lvl>
    <w:lvl w:ilvl="8">
      <w:start w:val="1"/>
      <w:numFmt w:val="bullet"/>
      <w:lvlText w:val=""/>
      <w:lvlJc w:val="left"/>
      <w:pPr>
        <w:tabs>
          <w:tab w:val="num" w:pos="5193"/>
        </w:tabs>
        <w:ind w:left="5193" w:firstLine="0"/>
      </w:pPr>
      <w:rPr>
        <w:rFonts w:hint="default"/>
        <w:position w:val="0"/>
      </w:rPr>
    </w:lvl>
  </w:abstractNum>
  <w:abstractNum w:abstractNumId="4" w15:restartNumberingAfterBreak="0">
    <w:nsid w:val="57F10642"/>
    <w:multiLevelType w:val="multilevel"/>
    <w:tmpl w:val="D74C15C4"/>
    <w:lvl w:ilvl="0">
      <w:start w:val="2"/>
      <w:numFmt w:val="decimal"/>
      <w:suff w:val="space"/>
      <w:lvlText w:val="Chapter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1172914918">
    <w:abstractNumId w:val="0"/>
  </w:num>
  <w:num w:numId="2" w16cid:durableId="41756360">
    <w:abstractNumId w:val="4"/>
  </w:num>
  <w:num w:numId="3" w16cid:durableId="801002729">
    <w:abstractNumId w:val="4"/>
  </w:num>
  <w:num w:numId="4" w16cid:durableId="1700737460">
    <w:abstractNumId w:val="4"/>
  </w:num>
  <w:num w:numId="5" w16cid:durableId="980425138">
    <w:abstractNumId w:val="4"/>
  </w:num>
  <w:num w:numId="6" w16cid:durableId="1651640658">
    <w:abstractNumId w:val="4"/>
  </w:num>
  <w:num w:numId="7" w16cid:durableId="1897668756">
    <w:abstractNumId w:val="1"/>
  </w:num>
  <w:num w:numId="8" w16cid:durableId="1355154252">
    <w:abstractNumId w:val="1"/>
  </w:num>
  <w:num w:numId="9" w16cid:durableId="2111465861">
    <w:abstractNumId w:val="1"/>
  </w:num>
  <w:num w:numId="10" w16cid:durableId="63450251">
    <w:abstractNumId w:val="1"/>
  </w:num>
  <w:num w:numId="11" w16cid:durableId="1876382338">
    <w:abstractNumId w:val="0"/>
  </w:num>
  <w:num w:numId="12" w16cid:durableId="464933833">
    <w:abstractNumId w:val="0"/>
  </w:num>
  <w:num w:numId="13" w16cid:durableId="783426525">
    <w:abstractNumId w:val="3"/>
  </w:num>
  <w:num w:numId="14" w16cid:durableId="84499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F5C"/>
    <w:rsid w:val="000F7602"/>
    <w:rsid w:val="00711F5C"/>
    <w:rsid w:val="007321C4"/>
    <w:rsid w:val="00A816FC"/>
    <w:rsid w:val="00B20E8A"/>
    <w:rsid w:val="00C029FF"/>
    <w:rsid w:val="00C27429"/>
    <w:rsid w:val="00F27BDB"/>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F000CE3"/>
  <w15:chartTrackingRefBased/>
  <w15:docId w15:val="{79E62900-1EB6-7B45-B040-7C04964AC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F5C"/>
    <w:pPr>
      <w:spacing w:after="240" w:line="360" w:lineRule="auto"/>
    </w:pPr>
    <w:rPr>
      <w:rFonts w:ascii="Times New Roman" w:eastAsiaTheme="minorEastAsia" w:hAnsi="Times New Roman" w:cs="Times New Roman"/>
      <w:kern w:val="0"/>
      <w:lang w:eastAsia="en-ZA"/>
      <w14:ligatures w14:val="none"/>
    </w:rPr>
  </w:style>
  <w:style w:type="paragraph" w:styleId="Heading1">
    <w:name w:val="heading 1"/>
    <w:basedOn w:val="Normal"/>
    <w:next w:val="Normal"/>
    <w:link w:val="Heading1Char"/>
    <w:uiPriority w:val="9"/>
    <w:qFormat/>
    <w:rsid w:val="00B20E8A"/>
    <w:pPr>
      <w:keepNext/>
      <w:keepLines/>
      <w:pageBreakBefore/>
      <w:numPr>
        <w:numId w:val="12"/>
      </w:numPr>
      <w:tabs>
        <w:tab w:val="num" w:pos="360"/>
      </w:tabs>
      <w:spacing w:before="480" w:after="0"/>
      <w:ind w:left="0" w:firstLine="0"/>
      <w:outlineLvl w:val="0"/>
    </w:pPr>
    <w:rPr>
      <w:rFonts w:eastAsiaTheme="majorEastAsia"/>
      <w:b/>
      <w:bCs/>
      <w:sz w:val="32"/>
      <w:szCs w:val="28"/>
    </w:rPr>
  </w:style>
  <w:style w:type="paragraph" w:styleId="Heading2">
    <w:name w:val="heading 2"/>
    <w:basedOn w:val="Normal"/>
    <w:next w:val="Normal"/>
    <w:link w:val="Heading2Char"/>
    <w:uiPriority w:val="9"/>
    <w:unhideWhenUsed/>
    <w:qFormat/>
    <w:rsid w:val="00B20E8A"/>
    <w:pPr>
      <w:keepNext/>
      <w:keepLines/>
      <w:numPr>
        <w:ilvl w:val="1"/>
        <w:numId w:val="12"/>
      </w:numPr>
      <w:tabs>
        <w:tab w:val="num" w:pos="360"/>
      </w:tabs>
      <w:spacing w:before="200" w:after="0"/>
      <w:outlineLvl w:val="1"/>
    </w:pPr>
    <w:rPr>
      <w:rFonts w:eastAsiaTheme="majorEastAsia"/>
      <w:b/>
      <w:bCs/>
      <w:sz w:val="28"/>
      <w:szCs w:val="26"/>
    </w:rPr>
  </w:style>
  <w:style w:type="paragraph" w:styleId="Heading3">
    <w:name w:val="heading 3"/>
    <w:basedOn w:val="Normal"/>
    <w:next w:val="Normal"/>
    <w:link w:val="Heading3Char"/>
    <w:uiPriority w:val="9"/>
    <w:unhideWhenUsed/>
    <w:qFormat/>
    <w:rsid w:val="00B20E8A"/>
    <w:pPr>
      <w:keepNext/>
      <w:keepLines/>
      <w:numPr>
        <w:ilvl w:val="2"/>
        <w:numId w:val="12"/>
      </w:numPr>
      <w:tabs>
        <w:tab w:val="num" w:pos="360"/>
      </w:tabs>
      <w:spacing w:after="0"/>
      <w:outlineLvl w:val="2"/>
    </w:pPr>
    <w:rPr>
      <w:rFonts w:eastAsiaTheme="majorEastAsia"/>
      <w:b/>
      <w:bCs/>
      <w:sz w:val="24"/>
    </w:rPr>
  </w:style>
  <w:style w:type="paragraph" w:styleId="Heading4">
    <w:name w:val="heading 4"/>
    <w:basedOn w:val="Normal"/>
    <w:next w:val="Normal"/>
    <w:link w:val="Heading4Char"/>
    <w:uiPriority w:val="9"/>
    <w:unhideWhenUsed/>
    <w:qFormat/>
    <w:rsid w:val="00B20E8A"/>
    <w:pPr>
      <w:keepNext/>
      <w:keepLines/>
      <w:numPr>
        <w:ilvl w:val="3"/>
        <w:numId w:val="12"/>
      </w:numPr>
      <w:tabs>
        <w:tab w:val="num" w:pos="360"/>
      </w:tabs>
      <w:spacing w:before="200" w:after="0"/>
      <w:outlineLvl w:val="3"/>
    </w:pPr>
    <w:rPr>
      <w:rFonts w:eastAsiaTheme="majorEastAsia"/>
      <w:b/>
      <w:bCs/>
      <w:iCs/>
    </w:rPr>
  </w:style>
  <w:style w:type="paragraph" w:styleId="Heading5">
    <w:name w:val="heading 5"/>
    <w:basedOn w:val="Normal"/>
    <w:next w:val="Normal"/>
    <w:link w:val="Heading5Char"/>
    <w:uiPriority w:val="9"/>
    <w:unhideWhenUsed/>
    <w:qFormat/>
    <w:rsid w:val="00B20E8A"/>
    <w:pPr>
      <w:keepNext/>
      <w:keepLines/>
      <w:numPr>
        <w:ilvl w:val="4"/>
        <w:numId w:val="12"/>
      </w:numPr>
      <w:tabs>
        <w:tab w:val="num" w:pos="360"/>
      </w:tabs>
      <w:spacing w:before="200" w:after="0"/>
      <w:outlineLvl w:val="4"/>
    </w:pPr>
    <w:rPr>
      <w:rFonts w:eastAsiaTheme="majorEastAsia"/>
      <w:b/>
    </w:rPr>
  </w:style>
  <w:style w:type="paragraph" w:styleId="Heading6">
    <w:name w:val="heading 6"/>
    <w:basedOn w:val="Normal"/>
    <w:next w:val="Normal"/>
    <w:link w:val="Heading6Char"/>
    <w:uiPriority w:val="9"/>
    <w:semiHidden/>
    <w:unhideWhenUsed/>
    <w:qFormat/>
    <w:rsid w:val="00B20E8A"/>
    <w:pPr>
      <w:keepNext/>
      <w:keepLines/>
      <w:numPr>
        <w:ilvl w:val="5"/>
        <w:numId w:val="11"/>
      </w:numPr>
      <w:tabs>
        <w:tab w:val="num" w:pos="360"/>
      </w:tab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0E8A"/>
    <w:pPr>
      <w:keepNext/>
      <w:keepLines/>
      <w:numPr>
        <w:ilvl w:val="6"/>
        <w:numId w:val="11"/>
      </w:numPr>
      <w:tabs>
        <w:tab w:val="num" w:pos="360"/>
      </w:tab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0E8A"/>
    <w:pPr>
      <w:keepNext/>
      <w:keepLines/>
      <w:numPr>
        <w:ilvl w:val="7"/>
        <w:numId w:val="11"/>
      </w:numPr>
      <w:tabs>
        <w:tab w:val="num" w:pos="360"/>
      </w:tab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B20E8A"/>
    <w:pPr>
      <w:keepNext/>
      <w:keepLines/>
      <w:numPr>
        <w:ilvl w:val="8"/>
        <w:numId w:val="11"/>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1">
    <w:name w:val="Table Headings 1"/>
    <w:basedOn w:val="Normal"/>
    <w:link w:val="TableHeadings1Char"/>
    <w:qFormat/>
    <w:rsid w:val="00B20E8A"/>
    <w:pPr>
      <w:spacing w:after="0" w:line="276" w:lineRule="auto"/>
    </w:pPr>
    <w:rPr>
      <w:b/>
      <w:sz w:val="20"/>
      <w:lang w:eastAsia="en-GB"/>
    </w:rPr>
  </w:style>
  <w:style w:type="character" w:customStyle="1" w:styleId="TableHeadings1Char">
    <w:name w:val="Table Headings 1 Char"/>
    <w:basedOn w:val="DefaultParagraphFont"/>
    <w:link w:val="TableHeadings1"/>
    <w:rsid w:val="00B20E8A"/>
    <w:rPr>
      <w:rFonts w:ascii="Times New Roman" w:hAnsi="Times New Roman" w:cs="Times New Roman"/>
      <w:b/>
      <w:sz w:val="20"/>
      <w:lang w:eastAsia="en-GB"/>
    </w:rPr>
  </w:style>
  <w:style w:type="paragraph" w:customStyle="1" w:styleId="BulletText">
    <w:name w:val="Bullet Text"/>
    <w:basedOn w:val="Normal"/>
    <w:qFormat/>
    <w:rsid w:val="00B20E8A"/>
    <w:pPr>
      <w:spacing w:after="0"/>
      <w:ind w:left="426" w:hanging="426"/>
    </w:pPr>
  </w:style>
  <w:style w:type="paragraph" w:customStyle="1" w:styleId="Caption-Figure">
    <w:name w:val="Caption - Figure"/>
    <w:basedOn w:val="Caption"/>
    <w:qFormat/>
    <w:rsid w:val="00B20E8A"/>
    <w:pPr>
      <w:jc w:val="center"/>
    </w:pPr>
  </w:style>
  <w:style w:type="paragraph" w:styleId="Caption">
    <w:name w:val="caption"/>
    <w:basedOn w:val="Normal"/>
    <w:next w:val="Normal"/>
    <w:uiPriority w:val="35"/>
    <w:unhideWhenUsed/>
    <w:qFormat/>
    <w:rsid w:val="00B20E8A"/>
    <w:pPr>
      <w:spacing w:line="240" w:lineRule="auto"/>
    </w:pPr>
    <w:rPr>
      <w:b/>
      <w:bCs/>
      <w:sz w:val="18"/>
      <w:szCs w:val="18"/>
    </w:rPr>
  </w:style>
  <w:style w:type="character" w:customStyle="1" w:styleId="Heading1Char">
    <w:name w:val="Heading 1 Char"/>
    <w:basedOn w:val="DefaultParagraphFont"/>
    <w:link w:val="Heading1"/>
    <w:uiPriority w:val="9"/>
    <w:rsid w:val="00B20E8A"/>
    <w:rPr>
      <w:rFonts w:ascii="Times New Roman" w:eastAsiaTheme="majorEastAsia" w:hAnsi="Times New Roman" w:cs="Times New Roman"/>
      <w:b/>
      <w:bCs/>
      <w:sz w:val="32"/>
      <w:szCs w:val="28"/>
    </w:rPr>
  </w:style>
  <w:style w:type="character" w:customStyle="1" w:styleId="Heading2Char">
    <w:name w:val="Heading 2 Char"/>
    <w:basedOn w:val="DefaultParagraphFont"/>
    <w:link w:val="Heading2"/>
    <w:uiPriority w:val="9"/>
    <w:rsid w:val="00B20E8A"/>
    <w:rPr>
      <w:rFonts w:ascii="Times New Roman" w:eastAsiaTheme="majorEastAsia" w:hAnsi="Times New Roman" w:cs="Times New Roman"/>
      <w:b/>
      <w:bCs/>
      <w:sz w:val="28"/>
      <w:szCs w:val="26"/>
    </w:rPr>
  </w:style>
  <w:style w:type="character" w:customStyle="1" w:styleId="Heading3Char">
    <w:name w:val="Heading 3 Char"/>
    <w:basedOn w:val="DefaultParagraphFont"/>
    <w:link w:val="Heading3"/>
    <w:uiPriority w:val="9"/>
    <w:rsid w:val="00B20E8A"/>
    <w:rPr>
      <w:rFonts w:ascii="Times New Roman" w:eastAsiaTheme="majorEastAsia" w:hAnsi="Times New Roman" w:cs="Times New Roman"/>
      <w:b/>
      <w:bCs/>
      <w:sz w:val="24"/>
    </w:rPr>
  </w:style>
  <w:style w:type="character" w:customStyle="1" w:styleId="Heading4Char">
    <w:name w:val="Heading 4 Char"/>
    <w:basedOn w:val="DefaultParagraphFont"/>
    <w:link w:val="Heading4"/>
    <w:uiPriority w:val="9"/>
    <w:rsid w:val="00B20E8A"/>
    <w:rPr>
      <w:rFonts w:ascii="Times New Roman" w:eastAsiaTheme="majorEastAsia" w:hAnsi="Times New Roman" w:cs="Times New Roman"/>
      <w:b/>
      <w:bCs/>
      <w:iCs/>
    </w:rPr>
  </w:style>
  <w:style w:type="character" w:customStyle="1" w:styleId="Heading5Char">
    <w:name w:val="Heading 5 Char"/>
    <w:basedOn w:val="DefaultParagraphFont"/>
    <w:link w:val="Heading5"/>
    <w:uiPriority w:val="9"/>
    <w:rsid w:val="00B20E8A"/>
    <w:rPr>
      <w:rFonts w:ascii="Times New Roman" w:eastAsiaTheme="majorEastAsia" w:hAnsi="Times New Roman" w:cs="Times New Roman"/>
      <w:b/>
    </w:rPr>
  </w:style>
  <w:style w:type="character" w:customStyle="1" w:styleId="Heading6Char">
    <w:name w:val="Heading 6 Char"/>
    <w:basedOn w:val="DefaultParagraphFont"/>
    <w:link w:val="Heading6"/>
    <w:uiPriority w:val="9"/>
    <w:semiHidden/>
    <w:rsid w:val="00B20E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20E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20E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B20E8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B20E8A"/>
    <w:pPr>
      <w:pBdr>
        <w:bottom w:val="single" w:sz="8" w:space="4" w:color="4F81BD" w:themeColor="accent1"/>
      </w:pBdr>
      <w:spacing w:after="300" w:line="240" w:lineRule="auto"/>
      <w:contextualSpacing/>
      <w:jc w:val="center"/>
    </w:pPr>
    <w:rPr>
      <w:rFonts w:eastAsiaTheme="majorEastAsia"/>
      <w:color w:val="000000" w:themeColor="text1"/>
      <w:spacing w:val="5"/>
      <w:kern w:val="28"/>
      <w:sz w:val="52"/>
      <w:szCs w:val="52"/>
    </w:rPr>
  </w:style>
  <w:style w:type="character" w:customStyle="1" w:styleId="TitleChar">
    <w:name w:val="Title Char"/>
    <w:basedOn w:val="DefaultParagraphFont"/>
    <w:link w:val="Title"/>
    <w:uiPriority w:val="10"/>
    <w:rsid w:val="00B20E8A"/>
    <w:rPr>
      <w:rFonts w:ascii="Times New Roman" w:eastAsiaTheme="majorEastAsia" w:hAnsi="Times New Roman" w:cs="Times New Roman"/>
      <w:color w:val="000000" w:themeColor="text1"/>
      <w:spacing w:val="5"/>
      <w:kern w:val="28"/>
      <w:sz w:val="52"/>
      <w:szCs w:val="52"/>
    </w:rPr>
  </w:style>
  <w:style w:type="paragraph" w:styleId="Subtitle">
    <w:name w:val="Subtitle"/>
    <w:basedOn w:val="Normal"/>
    <w:next w:val="Normal"/>
    <w:link w:val="SubtitleChar"/>
    <w:uiPriority w:val="11"/>
    <w:qFormat/>
    <w:rsid w:val="00B20E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20E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20E8A"/>
    <w:rPr>
      <w:b/>
      <w:bCs/>
    </w:rPr>
  </w:style>
  <w:style w:type="character" w:styleId="Emphasis">
    <w:name w:val="Emphasis"/>
    <w:basedOn w:val="DefaultParagraphFont"/>
    <w:uiPriority w:val="20"/>
    <w:qFormat/>
    <w:rsid w:val="00B20E8A"/>
    <w:rPr>
      <w:i/>
      <w:iCs/>
    </w:rPr>
  </w:style>
  <w:style w:type="paragraph" w:styleId="NoSpacing">
    <w:name w:val="No Spacing"/>
    <w:uiPriority w:val="1"/>
    <w:qFormat/>
    <w:rsid w:val="00B20E8A"/>
    <w:pPr>
      <w:spacing w:after="0" w:line="360" w:lineRule="auto"/>
    </w:pPr>
    <w:rPr>
      <w:rFonts w:ascii="Times New Roman" w:hAnsi="Times New Roman" w:cs="Times New Roman"/>
    </w:rPr>
  </w:style>
  <w:style w:type="paragraph" w:styleId="ListParagraph">
    <w:name w:val="List Paragraph"/>
    <w:basedOn w:val="Normal"/>
    <w:uiPriority w:val="34"/>
    <w:qFormat/>
    <w:rsid w:val="00B20E8A"/>
    <w:pPr>
      <w:contextualSpacing/>
    </w:pPr>
    <w:rPr>
      <w:u w:color="000000"/>
    </w:rPr>
  </w:style>
  <w:style w:type="paragraph" w:styleId="Quote">
    <w:name w:val="Quote"/>
    <w:basedOn w:val="Normal"/>
    <w:next w:val="Normal"/>
    <w:link w:val="QuoteChar"/>
    <w:uiPriority w:val="29"/>
    <w:qFormat/>
    <w:rsid w:val="00B20E8A"/>
    <w:rPr>
      <w:i/>
      <w:iCs/>
      <w:color w:val="000000" w:themeColor="text1"/>
    </w:rPr>
  </w:style>
  <w:style w:type="character" w:customStyle="1" w:styleId="QuoteChar">
    <w:name w:val="Quote Char"/>
    <w:basedOn w:val="DefaultParagraphFont"/>
    <w:link w:val="Quote"/>
    <w:uiPriority w:val="29"/>
    <w:rsid w:val="00B20E8A"/>
    <w:rPr>
      <w:rFonts w:ascii="Times New Roman" w:hAnsi="Times New Roman" w:cs="Times New Roman"/>
      <w:i/>
      <w:iCs/>
      <w:color w:val="000000" w:themeColor="text1"/>
    </w:rPr>
  </w:style>
  <w:style w:type="paragraph" w:styleId="IntenseQuote">
    <w:name w:val="Intense Quote"/>
    <w:basedOn w:val="Normal"/>
    <w:next w:val="Normal"/>
    <w:link w:val="IntenseQuoteChar"/>
    <w:uiPriority w:val="30"/>
    <w:qFormat/>
    <w:rsid w:val="00B20E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20E8A"/>
    <w:rPr>
      <w:rFonts w:ascii="Times New Roman" w:hAnsi="Times New Roman" w:cs="Times New Roman"/>
      <w:b/>
      <w:bCs/>
      <w:i/>
      <w:iCs/>
      <w:color w:val="4F81BD" w:themeColor="accent1"/>
    </w:rPr>
  </w:style>
  <w:style w:type="character" w:styleId="SubtleEmphasis">
    <w:name w:val="Subtle Emphasis"/>
    <w:basedOn w:val="DefaultParagraphFont"/>
    <w:uiPriority w:val="19"/>
    <w:qFormat/>
    <w:rsid w:val="00B20E8A"/>
    <w:rPr>
      <w:i/>
      <w:iCs/>
      <w:color w:val="808080" w:themeColor="text1" w:themeTint="7F"/>
    </w:rPr>
  </w:style>
  <w:style w:type="character" w:styleId="IntenseEmphasis">
    <w:name w:val="Intense Emphasis"/>
    <w:basedOn w:val="DefaultParagraphFont"/>
    <w:uiPriority w:val="21"/>
    <w:qFormat/>
    <w:rsid w:val="00B20E8A"/>
    <w:rPr>
      <w:b/>
      <w:bCs/>
      <w:i/>
      <w:iCs/>
      <w:color w:val="4F81BD" w:themeColor="accent1"/>
    </w:rPr>
  </w:style>
  <w:style w:type="character" w:styleId="SubtleReference">
    <w:name w:val="Subtle Reference"/>
    <w:basedOn w:val="DefaultParagraphFont"/>
    <w:uiPriority w:val="31"/>
    <w:qFormat/>
    <w:rsid w:val="00B20E8A"/>
    <w:rPr>
      <w:smallCaps/>
      <w:color w:val="C0504D" w:themeColor="accent2"/>
      <w:u w:val="single"/>
    </w:rPr>
  </w:style>
  <w:style w:type="character" w:styleId="IntenseReference">
    <w:name w:val="Intense Reference"/>
    <w:basedOn w:val="DefaultParagraphFont"/>
    <w:uiPriority w:val="32"/>
    <w:qFormat/>
    <w:rsid w:val="00B20E8A"/>
    <w:rPr>
      <w:b/>
      <w:bCs/>
      <w:smallCaps/>
      <w:color w:val="C0504D" w:themeColor="accent2"/>
      <w:spacing w:val="5"/>
      <w:u w:val="single"/>
    </w:rPr>
  </w:style>
  <w:style w:type="character" w:styleId="BookTitle">
    <w:name w:val="Book Title"/>
    <w:basedOn w:val="DefaultParagraphFont"/>
    <w:uiPriority w:val="33"/>
    <w:qFormat/>
    <w:rsid w:val="00B20E8A"/>
    <w:rPr>
      <w:b/>
      <w:bCs/>
      <w:smallCaps/>
      <w:spacing w:val="5"/>
    </w:rPr>
  </w:style>
  <w:style w:type="paragraph" w:styleId="TOCHeading">
    <w:name w:val="TOC Heading"/>
    <w:basedOn w:val="TOC1"/>
    <w:next w:val="Normal"/>
    <w:uiPriority w:val="39"/>
    <w:unhideWhenUsed/>
    <w:qFormat/>
    <w:rsid w:val="00B20E8A"/>
    <w:pPr>
      <w:spacing w:before="120" w:after="0"/>
    </w:pPr>
    <w:rPr>
      <w:rFonts w:asciiTheme="minorHAnsi" w:hAnsiTheme="minorHAnsi" w:cstheme="minorHAnsi"/>
      <w:b/>
      <w:bCs/>
      <w:i/>
      <w:iCs/>
      <w:sz w:val="24"/>
      <w:szCs w:val="24"/>
    </w:rPr>
  </w:style>
  <w:style w:type="paragraph" w:styleId="TOC1">
    <w:name w:val="toc 1"/>
    <w:basedOn w:val="Normal"/>
    <w:next w:val="Normal"/>
    <w:autoRedefine/>
    <w:uiPriority w:val="39"/>
    <w:semiHidden/>
    <w:unhideWhenUsed/>
    <w:rsid w:val="00B20E8A"/>
    <w:pPr>
      <w:spacing w:after="100"/>
    </w:pPr>
  </w:style>
  <w:style w:type="table" w:styleId="TableGrid">
    <w:name w:val="Table Grid"/>
    <w:basedOn w:val="TableNormal"/>
    <w:uiPriority w:val="39"/>
    <w:rsid w:val="00711F5C"/>
    <w:rPr>
      <w:rFonts w:eastAsiaTheme="minorEastAsia"/>
      <w:kern w:val="0"/>
      <w:lang w:val="en-ZA" w:eastAsia="en-Z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Brandt, Stefan</dc:creator>
  <cp:keywords/>
  <dc:description/>
  <cp:lastModifiedBy>Brandt, Stefan</cp:lastModifiedBy>
  <cp:revision>1</cp:revision>
  <dcterms:created xsi:type="dcterms:W3CDTF">2023-07-23T18:44:00Z</dcterms:created>
  <dcterms:modified xsi:type="dcterms:W3CDTF">2023-07-23T18:45:00Z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6eec4e-c7b8-491d-b7d8-90a69632743d_Enabled">
    <vt:lpwstr>true</vt:lpwstr>
  </property>
  <property fmtid="{D5CDD505-2E9C-101B-9397-08002B2CF9AE}" pid="3" name="MSIP_Label_216eec4e-c7b8-491d-b7d8-90a69632743d_SetDate">
    <vt:lpwstr>2023-07-23T18:45:08Z</vt:lpwstr>
  </property>
  <property fmtid="{D5CDD505-2E9C-101B-9397-08002B2CF9AE}" pid="4" name="MSIP_Label_216eec4e-c7b8-491d-b7d8-90a69632743d_Method">
    <vt:lpwstr>Standard</vt:lpwstr>
  </property>
  <property fmtid="{D5CDD505-2E9C-101B-9397-08002B2CF9AE}" pid="5" name="MSIP_Label_216eec4e-c7b8-491d-b7d8-90a69632743d_Name">
    <vt:lpwstr>216eec4e-c7b8-491d-b7d8-90a69632743d</vt:lpwstr>
  </property>
  <property fmtid="{D5CDD505-2E9C-101B-9397-08002B2CF9AE}" pid="6" name="MSIP_Label_216eec4e-c7b8-491d-b7d8-90a69632743d_SiteId">
    <vt:lpwstr>4032514a-830a-4f20-9539-81bbc35b3cd9</vt:lpwstr>
  </property>
  <property fmtid="{D5CDD505-2E9C-101B-9397-08002B2CF9AE}" pid="7" name="MSIP_Label_216eec4e-c7b8-491d-b7d8-90a69632743d_ActionId">
    <vt:lpwstr>c51361dc-f639-4137-9290-06ae75e91915</vt:lpwstr>
  </property>
  <property fmtid="{D5CDD505-2E9C-101B-9397-08002B2CF9AE}" pid="8" name="MSIP_Label_216eec4e-c7b8-491d-b7d8-90a69632743d_ContentBits">
    <vt:lpwstr>0</vt:lpwstr>
  </property>
</Properties>
</file>