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40FD86" w14:textId="4FA41907" w:rsidR="006D2D66" w:rsidRPr="006D2D66" w:rsidRDefault="006D2D66" w:rsidP="006D2D66">
      <w:pPr>
        <w:rPr>
          <w:rFonts w:ascii="Times New Roman" w:hAnsi="Times New Roman" w:cs="Times New Roman"/>
          <w:b/>
          <w:bCs/>
          <w:lang w:val="en-US" w:bidi="en-ZA"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Master Data Extraction </w:t>
      </w:r>
      <w:r w:rsidR="00052C92">
        <w:rPr>
          <w:rFonts w:ascii="Times New Roman" w:hAnsi="Times New Roman" w:cs="Times New Roman"/>
          <w:b/>
          <w:bCs/>
          <w:lang w:val="en-US"/>
        </w:rPr>
        <w:t xml:space="preserve">Table </w:t>
      </w:r>
      <w:r w:rsidRPr="00AA598E">
        <w:rPr>
          <w:rFonts w:ascii="Times New Roman" w:hAnsi="Times New Roman" w:cs="Times New Roman"/>
          <w:b/>
          <w:bCs/>
          <w:lang w:val="en-US"/>
        </w:rPr>
        <w:t>on ‘</w:t>
      </w:r>
      <w:r w:rsidRPr="00AA598E">
        <w:rPr>
          <w:rFonts w:ascii="Times New Roman" w:hAnsi="Times New Roman" w:cs="Times New Roman"/>
          <w:b/>
          <w:bCs/>
          <w:lang w:val="en-US" w:bidi="en-ZA"/>
        </w:rPr>
        <w:t>Technologically-Assisted Interventions In Neurological And Psychological Applied Disciplines In South Africa: A Scoping Review’ LK Eardley, N Cassimjee</w:t>
      </w:r>
    </w:p>
    <w:p w14:paraId="123938B4" w14:textId="77777777" w:rsidR="006D2D66" w:rsidRDefault="006D2D66" w:rsidP="006D2D66">
      <w:pPr>
        <w:spacing w:after="5" w:line="363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</w:pPr>
    </w:p>
    <w:p w14:paraId="0345C246" w14:textId="6E5A1DE1" w:rsidR="00AA598E" w:rsidRPr="00AA598E" w:rsidRDefault="00AA598E" w:rsidP="00AA598E">
      <w:pPr>
        <w:spacing w:after="5" w:line="363" w:lineRule="auto"/>
        <w:ind w:left="10" w:hanging="10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lang w:val="en-US" w:eastAsia="en-GB"/>
        </w:rPr>
      </w:pPr>
      <w:r w:rsidRPr="00AA598E">
        <w:rPr>
          <w:rFonts w:ascii="Times New Roman" w:eastAsia="Times New Roman" w:hAnsi="Times New Roman" w:cs="Times New Roman"/>
          <w:b/>
          <w:bCs/>
          <w:color w:val="000000" w:themeColor="text1"/>
          <w:lang w:eastAsia="en-GB"/>
        </w:rPr>
        <w:t>Table 3</w:t>
      </w:r>
    </w:p>
    <w:p w14:paraId="263A9973" w14:textId="77777777" w:rsidR="00AA598E" w:rsidRPr="00AA598E" w:rsidRDefault="00AA598E" w:rsidP="00AA598E">
      <w:pPr>
        <w:spacing w:line="360" w:lineRule="auto"/>
        <w:jc w:val="both"/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lang w:eastAsia="en-GB"/>
          <w14:ligatures w14:val="none"/>
        </w:rPr>
      </w:pPr>
      <w:r w:rsidRPr="00AA598E">
        <w:rPr>
          <w:rFonts w:ascii="Times New Roman" w:eastAsia="Times New Roman" w:hAnsi="Times New Roman" w:cs="Times New Roman"/>
          <w:i/>
          <w:iCs/>
          <w:color w:val="000000" w:themeColor="text1"/>
          <w:kern w:val="0"/>
          <w:lang w:eastAsia="en-GB"/>
          <w14:ligatures w14:val="none"/>
        </w:rPr>
        <w:t>Master Data Extraction Table Outlining the Characteristics of Studies Reviewed</w:t>
      </w:r>
    </w:p>
    <w:tbl>
      <w:tblPr>
        <w:tblStyle w:val="PlainTable2"/>
        <w:tblW w:w="5000" w:type="pct"/>
        <w:tblLayout w:type="fixed"/>
        <w:tblLook w:val="04A0" w:firstRow="1" w:lastRow="0" w:firstColumn="1" w:lastColumn="0" w:noHBand="0" w:noVBand="1"/>
      </w:tblPr>
      <w:tblGrid>
        <w:gridCol w:w="1235"/>
        <w:gridCol w:w="1602"/>
        <w:gridCol w:w="1577"/>
        <w:gridCol w:w="1817"/>
        <w:gridCol w:w="2275"/>
        <w:gridCol w:w="2127"/>
        <w:gridCol w:w="1982"/>
        <w:gridCol w:w="1343"/>
      </w:tblGrid>
      <w:tr w:rsidR="00AA598E" w:rsidRPr="00AA598E" w14:paraId="34EB208C" w14:textId="77777777" w:rsidTr="00B75F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311D9617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First Author &amp; Publication Year</w:t>
            </w:r>
          </w:p>
        </w:tc>
        <w:tc>
          <w:tcPr>
            <w:tcW w:w="574" w:type="pct"/>
          </w:tcPr>
          <w:p w14:paraId="5713BB82" w14:textId="77777777" w:rsidR="00AA598E" w:rsidRPr="00AA598E" w:rsidRDefault="00AA598E" w:rsidP="00AA59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Title</w:t>
            </w:r>
          </w:p>
        </w:tc>
        <w:tc>
          <w:tcPr>
            <w:tcW w:w="565" w:type="pct"/>
          </w:tcPr>
          <w:p w14:paraId="2B0D4B2F" w14:textId="77777777" w:rsidR="00AA598E" w:rsidRPr="00AA598E" w:rsidRDefault="00AA598E" w:rsidP="00AA59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Study Design</w:t>
            </w:r>
          </w:p>
          <w:p w14:paraId="380A2590" w14:textId="77777777" w:rsidR="00AA598E" w:rsidRPr="00AA598E" w:rsidRDefault="00AA598E" w:rsidP="00AA59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Methodology</w:t>
            </w:r>
          </w:p>
          <w:p w14:paraId="784FD6D5" w14:textId="77777777" w:rsidR="00AA598E" w:rsidRPr="00AA598E" w:rsidRDefault="00AA598E" w:rsidP="00AA59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</w:p>
        </w:tc>
        <w:tc>
          <w:tcPr>
            <w:tcW w:w="651" w:type="pct"/>
          </w:tcPr>
          <w:p w14:paraId="29F19B32" w14:textId="77777777" w:rsidR="00AA598E" w:rsidRPr="00AA598E" w:rsidRDefault="00AA598E" w:rsidP="00AA59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Area of Technologically Assisted Intervention</w:t>
            </w:r>
          </w:p>
        </w:tc>
        <w:tc>
          <w:tcPr>
            <w:tcW w:w="815" w:type="pct"/>
          </w:tcPr>
          <w:p w14:paraId="34DBA3B5" w14:textId="77777777" w:rsidR="00AA598E" w:rsidRPr="00AA598E" w:rsidRDefault="00AA598E" w:rsidP="00AA59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Sample size &amp; Study population </w:t>
            </w:r>
          </w:p>
        </w:tc>
        <w:tc>
          <w:tcPr>
            <w:tcW w:w="762" w:type="pct"/>
          </w:tcPr>
          <w:p w14:paraId="692428B9" w14:textId="77777777" w:rsidR="00AA598E" w:rsidRPr="00AA598E" w:rsidRDefault="00AA598E" w:rsidP="00AA59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Nature of mHealth Intervention</w:t>
            </w:r>
          </w:p>
          <w:p w14:paraId="2B3B3679" w14:textId="77777777" w:rsidR="00AA598E" w:rsidRPr="00AA598E" w:rsidRDefault="00AA598E" w:rsidP="00AA59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</w:p>
        </w:tc>
        <w:tc>
          <w:tcPr>
            <w:tcW w:w="710" w:type="pct"/>
          </w:tcPr>
          <w:p w14:paraId="19A57DB3" w14:textId="77777777" w:rsidR="00AA598E" w:rsidRPr="00AA598E" w:rsidRDefault="00AA598E" w:rsidP="00AA59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Aims/</w:t>
            </w:r>
          </w:p>
          <w:p w14:paraId="7CD40946" w14:textId="77777777" w:rsidR="00AA598E" w:rsidRPr="00AA598E" w:rsidRDefault="00AA598E" w:rsidP="00AA59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Purpose of study</w:t>
            </w:r>
          </w:p>
        </w:tc>
        <w:tc>
          <w:tcPr>
            <w:tcW w:w="481" w:type="pct"/>
          </w:tcPr>
          <w:p w14:paraId="6D74CD0B" w14:textId="77777777" w:rsidR="00AA598E" w:rsidRPr="00AA598E" w:rsidRDefault="00AA598E" w:rsidP="00AA598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Treatment support</w:t>
            </w:r>
          </w:p>
        </w:tc>
      </w:tr>
      <w:tr w:rsidR="00AA598E" w:rsidRPr="00AA598E" w14:paraId="1E1B61D8" w14:textId="77777777" w:rsidTr="00B75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3B4C76F2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Atujuna et al., 2021</w:t>
            </w:r>
          </w:p>
        </w:tc>
        <w:tc>
          <w:tcPr>
            <w:tcW w:w="574" w:type="pct"/>
          </w:tcPr>
          <w:p w14:paraId="7F7C04D1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Khuluma: Using Participatory, Peer-Led and Digital Methods to Deliver Psychosocial Support to Young People Living With HIV in South Africa</w:t>
            </w:r>
          </w:p>
        </w:tc>
        <w:tc>
          <w:tcPr>
            <w:tcW w:w="565" w:type="pct"/>
          </w:tcPr>
          <w:p w14:paraId="53D1BD23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Qualitative</w:t>
            </w:r>
          </w:p>
        </w:tc>
        <w:tc>
          <w:tcPr>
            <w:tcW w:w="651" w:type="pct"/>
          </w:tcPr>
          <w:p w14:paraId="3051C141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Telemedicine</w:t>
            </w:r>
          </w:p>
        </w:tc>
        <w:tc>
          <w:tcPr>
            <w:tcW w:w="815" w:type="pct"/>
          </w:tcPr>
          <w:p w14:paraId="4B6FB6C6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52 Adolescents (15–20-year-olds) living with HIV </w:t>
            </w:r>
          </w:p>
        </w:tc>
        <w:tc>
          <w:tcPr>
            <w:tcW w:w="762" w:type="pct"/>
          </w:tcPr>
          <w:p w14:paraId="17C3B3CE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Text message</w:t>
            </w:r>
          </w:p>
        </w:tc>
        <w:tc>
          <w:tcPr>
            <w:tcW w:w="710" w:type="pct"/>
          </w:tcPr>
          <w:p w14:paraId="49D5B290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Utilising mobile phone technology within a group setting to broaden outreach and take advantage of peer support groups and peer-driven educational initiatives.</w:t>
            </w:r>
            <w:r w:rsidRPr="00AA598E" w:rsidDel="00A41540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 </w:t>
            </w:r>
          </w:p>
        </w:tc>
        <w:tc>
          <w:tcPr>
            <w:tcW w:w="481" w:type="pct"/>
          </w:tcPr>
          <w:p w14:paraId="26301827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Reminders and follow-up focus groups</w:t>
            </w:r>
          </w:p>
        </w:tc>
      </w:tr>
      <w:tr w:rsidR="00AA598E" w:rsidRPr="00AA598E" w14:paraId="657237D5" w14:textId="77777777" w:rsidTr="00B75FF9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1B854E7F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Cassimjee </w:t>
            </w:r>
            <w:r w:rsidRPr="00AA598E">
              <w:rPr>
                <w:rFonts w:ascii="Times New Roman" w:eastAsia="Times New Roman" w:hAnsi="Times New Roman" w:cs="Times New Roman"/>
                <w:noProof/>
                <w:color w:val="000000" w:themeColor="text1"/>
                <w:lang w:eastAsia="en-GB"/>
              </w:rPr>
              <w:t>et al.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, 2018</w:t>
            </w:r>
          </w:p>
        </w:tc>
        <w:tc>
          <w:tcPr>
            <w:tcW w:w="574" w:type="pct"/>
          </w:tcPr>
          <w:p w14:paraId="64212C5C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Longitudinal neuropsychological outcomes in treatment-resistant depression following bed 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lastRenderedPageBreak/>
              <w:t>nucleus of the stria terminalis-area deep brain stimulation: a case review</w:t>
            </w:r>
          </w:p>
        </w:tc>
        <w:tc>
          <w:tcPr>
            <w:tcW w:w="565" w:type="pct"/>
          </w:tcPr>
          <w:p w14:paraId="67AFB789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lastRenderedPageBreak/>
              <w:t>Quantitative</w:t>
            </w:r>
          </w:p>
        </w:tc>
        <w:tc>
          <w:tcPr>
            <w:tcW w:w="651" w:type="pct"/>
          </w:tcPr>
          <w:p w14:paraId="5B20F51C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Neurorehabilitation</w:t>
            </w:r>
          </w:p>
        </w:tc>
        <w:tc>
          <w:tcPr>
            <w:tcW w:w="815" w:type="pct"/>
          </w:tcPr>
          <w:p w14:paraId="1A68140F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36-year-old Caucasian female diagnosed with Treatment-resistant depression and generalized anxiety</w:t>
            </w:r>
          </w:p>
        </w:tc>
        <w:tc>
          <w:tcPr>
            <w:tcW w:w="762" w:type="pct"/>
          </w:tcPr>
          <w:p w14:paraId="25D6319B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Deep brain stimulation</w:t>
            </w:r>
          </w:p>
        </w:tc>
        <w:tc>
          <w:tcPr>
            <w:tcW w:w="710" w:type="pct"/>
          </w:tcPr>
          <w:p w14:paraId="2539DCF4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t xml:space="preserve">To investigate the neuropsychological status of a patient diagnosed with treatment-resistant depression (TRD) one year after 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lastRenderedPageBreak/>
              <w:t>undergoing deep brain stimulation (DBS) in the BNST (bed nucleus of the stria terminalis) area.</w:t>
            </w:r>
          </w:p>
        </w:tc>
        <w:tc>
          <w:tcPr>
            <w:tcW w:w="481" w:type="pct"/>
          </w:tcPr>
          <w:p w14:paraId="37DE47B8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lastRenderedPageBreak/>
              <w:t>Follow-ups</w:t>
            </w:r>
          </w:p>
        </w:tc>
      </w:tr>
      <w:tr w:rsidR="00AA598E" w:rsidRPr="00AA598E" w14:paraId="71E27E5F" w14:textId="77777777" w:rsidTr="00B75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69D4C5FC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Crumley </w:t>
            </w:r>
            <w:r w:rsidRPr="00AA598E">
              <w:rPr>
                <w:rFonts w:ascii="Times New Roman" w:eastAsia="Times New Roman" w:hAnsi="Times New Roman" w:cs="Times New Roman"/>
                <w:noProof/>
                <w:color w:val="000000" w:themeColor="text1"/>
                <w:lang w:eastAsia="en-GB"/>
              </w:rPr>
              <w:t>et al.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, 2018</w:t>
            </w:r>
          </w:p>
        </w:tc>
        <w:tc>
          <w:tcPr>
            <w:tcW w:w="574" w:type="pct"/>
          </w:tcPr>
          <w:p w14:paraId="22BC4C0F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What do emergency medicine and burns specialists from resource-constrained settings expect from mHealth-based diagnostic support? A qualitative study examining the case of acute burn care.</w:t>
            </w:r>
          </w:p>
        </w:tc>
        <w:tc>
          <w:tcPr>
            <w:tcW w:w="565" w:type="pct"/>
          </w:tcPr>
          <w:p w14:paraId="2CBEAA6D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Case Review</w:t>
            </w:r>
          </w:p>
        </w:tc>
        <w:tc>
          <w:tcPr>
            <w:tcW w:w="651" w:type="pct"/>
          </w:tcPr>
          <w:p w14:paraId="299CDC4F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Telemedicine</w:t>
            </w:r>
          </w:p>
        </w:tc>
        <w:tc>
          <w:tcPr>
            <w:tcW w:w="815" w:type="pct"/>
          </w:tcPr>
          <w:p w14:paraId="01BC8BD5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N/A</w:t>
            </w:r>
          </w:p>
        </w:tc>
        <w:tc>
          <w:tcPr>
            <w:tcW w:w="762" w:type="pct"/>
          </w:tcPr>
          <w:p w14:paraId="394D28A5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N/A</w:t>
            </w:r>
          </w:p>
        </w:tc>
        <w:tc>
          <w:tcPr>
            <w:tcW w:w="710" w:type="pct"/>
          </w:tcPr>
          <w:p w14:paraId="601D199C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eastAsia="en-GB" w:bidi="en-ZA"/>
              </w:rPr>
              <w:t>To understand expert users' perspectives on implementing an mHealth clinical diagnosis system for acute burns in a resource-constrained setting. It also examines the implications for diagnostic trauma and emergency telemedicine within this context.</w:t>
            </w:r>
          </w:p>
        </w:tc>
        <w:tc>
          <w:tcPr>
            <w:tcW w:w="481" w:type="pct"/>
          </w:tcPr>
          <w:p w14:paraId="576C5415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N/A</w:t>
            </w:r>
          </w:p>
        </w:tc>
      </w:tr>
      <w:tr w:rsidR="00AA598E" w:rsidRPr="00AA598E" w14:paraId="398D75F1" w14:textId="77777777" w:rsidTr="00B75FF9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1916ED10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Davies </w:t>
            </w:r>
            <w:r w:rsidRPr="00AA598E">
              <w:rPr>
                <w:rFonts w:ascii="Times New Roman" w:eastAsia="Times New Roman" w:hAnsi="Times New Roman" w:cs="Times New Roman"/>
                <w:noProof/>
                <w:color w:val="000000" w:themeColor="text1"/>
                <w:lang w:eastAsia="en-GB"/>
              </w:rPr>
              <w:t>et al.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, 2021</w:t>
            </w:r>
          </w:p>
        </w:tc>
        <w:tc>
          <w:tcPr>
            <w:tcW w:w="574" w:type="pct"/>
          </w:tcPr>
          <w:p w14:paraId="1F913D88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Demonstrating the feasibility of digital health to support pediatric 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lastRenderedPageBreak/>
              <w:t>patients in South Africa</w:t>
            </w:r>
          </w:p>
        </w:tc>
        <w:tc>
          <w:tcPr>
            <w:tcW w:w="565" w:type="pct"/>
          </w:tcPr>
          <w:p w14:paraId="21F23F28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lastRenderedPageBreak/>
              <w:t>Quantitative</w:t>
            </w:r>
          </w:p>
        </w:tc>
        <w:tc>
          <w:tcPr>
            <w:tcW w:w="651" w:type="pct"/>
          </w:tcPr>
          <w:p w14:paraId="656DB693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Telemonitoring</w:t>
            </w:r>
          </w:p>
        </w:tc>
        <w:tc>
          <w:tcPr>
            <w:tcW w:w="815" w:type="pct"/>
          </w:tcPr>
          <w:p w14:paraId="3D020576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40 children with refractory epilepsy or epilepsy associated with intellectual disability 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lastRenderedPageBreak/>
              <w:t>and/or behaviour difficulties</w:t>
            </w:r>
          </w:p>
        </w:tc>
        <w:tc>
          <w:tcPr>
            <w:tcW w:w="762" w:type="pct"/>
          </w:tcPr>
          <w:p w14:paraId="11985477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lastRenderedPageBreak/>
              <w:t>Mobile application</w:t>
            </w:r>
          </w:p>
        </w:tc>
        <w:tc>
          <w:tcPr>
            <w:tcW w:w="710" w:type="pct"/>
          </w:tcPr>
          <w:p w14:paraId="1BED0F7B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t xml:space="preserve">To evaluate the practicality of precision medicine initiatives and mobile health 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lastRenderedPageBreak/>
              <w:t>(mHealth) applications for home-based use, aiming to enhance the care of children with epilepsy in South Africa.</w:t>
            </w:r>
          </w:p>
        </w:tc>
        <w:tc>
          <w:tcPr>
            <w:tcW w:w="481" w:type="pct"/>
          </w:tcPr>
          <w:p w14:paraId="7077A8A3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lastRenderedPageBreak/>
              <w:t>Reminders and follow-ups</w:t>
            </w:r>
          </w:p>
        </w:tc>
      </w:tr>
      <w:tr w:rsidR="00AA598E" w:rsidRPr="00AA598E" w14:paraId="70AC6F6A" w14:textId="77777777" w:rsidTr="00B75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02F27AA4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Ettinger </w:t>
            </w:r>
            <w:r w:rsidRPr="00AA598E">
              <w:rPr>
                <w:rFonts w:ascii="Times New Roman" w:eastAsia="Times New Roman" w:hAnsi="Times New Roman" w:cs="Times New Roman"/>
                <w:noProof/>
                <w:color w:val="000000" w:themeColor="text1"/>
                <w:lang w:eastAsia="en-GB"/>
              </w:rPr>
              <w:t>et al.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, 2016</w:t>
            </w:r>
          </w:p>
        </w:tc>
        <w:tc>
          <w:tcPr>
            <w:tcW w:w="574" w:type="pct"/>
          </w:tcPr>
          <w:p w14:paraId="2B57A21F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Building quality mHealth for low-resource settings</w:t>
            </w:r>
          </w:p>
        </w:tc>
        <w:tc>
          <w:tcPr>
            <w:tcW w:w="565" w:type="pct"/>
          </w:tcPr>
          <w:p w14:paraId="5BF3501C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Qualitative</w:t>
            </w:r>
          </w:p>
        </w:tc>
        <w:tc>
          <w:tcPr>
            <w:tcW w:w="651" w:type="pct"/>
          </w:tcPr>
          <w:p w14:paraId="205532A4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Telemedicine</w:t>
            </w:r>
          </w:p>
        </w:tc>
        <w:tc>
          <w:tcPr>
            <w:tcW w:w="815" w:type="pct"/>
          </w:tcPr>
          <w:p w14:paraId="7F8489B4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Six participants from the study site in Paarl and four from Worcester enrolled in the usability study. The participants were all female and between 24 and 50 years old.</w:t>
            </w:r>
          </w:p>
        </w:tc>
        <w:tc>
          <w:tcPr>
            <w:tcW w:w="762" w:type="pct"/>
          </w:tcPr>
          <w:p w14:paraId="1AA3AD36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Mobile application</w:t>
            </w:r>
          </w:p>
        </w:tc>
        <w:tc>
          <w:tcPr>
            <w:tcW w:w="710" w:type="pct"/>
          </w:tcPr>
          <w:p w14:paraId="1438BCF9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t>To utilise technology to enable the delivery of a high standard of care that can be safely administered by community health care workers (CHCWs).</w:t>
            </w:r>
          </w:p>
        </w:tc>
        <w:tc>
          <w:tcPr>
            <w:tcW w:w="481" w:type="pct"/>
          </w:tcPr>
          <w:p w14:paraId="5FB65374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Reminders and follow-ups</w:t>
            </w:r>
          </w:p>
        </w:tc>
      </w:tr>
      <w:tr w:rsidR="00AA598E" w:rsidRPr="00AA598E" w14:paraId="2D9F4827" w14:textId="77777777" w:rsidTr="00B75FF9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223B3364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Evans </w:t>
            </w:r>
            <w:r w:rsidRPr="00AA598E">
              <w:rPr>
                <w:rFonts w:ascii="Times New Roman" w:eastAsia="Times New Roman" w:hAnsi="Times New Roman" w:cs="Times New Roman"/>
                <w:noProof/>
                <w:color w:val="000000" w:themeColor="text1"/>
                <w:lang w:eastAsia="en-GB"/>
              </w:rPr>
              <w:t>et al.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, 2022</w:t>
            </w:r>
          </w:p>
        </w:tc>
        <w:tc>
          <w:tcPr>
            <w:tcW w:w="574" w:type="pct"/>
          </w:tcPr>
          <w:p w14:paraId="542F3CCC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I was like intoxicated with this positivity": the politics of hope amongst participants in a trial of a novel spinal cord injury rehabilitation technology in South Africa</w:t>
            </w:r>
          </w:p>
        </w:tc>
        <w:tc>
          <w:tcPr>
            <w:tcW w:w="565" w:type="pct"/>
          </w:tcPr>
          <w:p w14:paraId="333C442A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Cluster Randomized Controlled Trials </w:t>
            </w:r>
          </w:p>
        </w:tc>
        <w:tc>
          <w:tcPr>
            <w:tcW w:w="651" w:type="pct"/>
          </w:tcPr>
          <w:p w14:paraId="2A0FC1DF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Robotics</w:t>
            </w:r>
          </w:p>
        </w:tc>
        <w:tc>
          <w:tcPr>
            <w:tcW w:w="815" w:type="pct"/>
          </w:tcPr>
          <w:p w14:paraId="398D4DD8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16 participants reported in a randomised controlled trial of a novel intervention for spinal cord injury (SCI) rehabilitation</w:t>
            </w:r>
          </w:p>
        </w:tc>
        <w:tc>
          <w:tcPr>
            <w:tcW w:w="762" w:type="pct"/>
          </w:tcPr>
          <w:p w14:paraId="7CF03C65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Reports on activity-based training (ABT) and robotic locomotor training (RLT)</w:t>
            </w:r>
          </w:p>
        </w:tc>
        <w:tc>
          <w:tcPr>
            <w:tcW w:w="710" w:type="pct"/>
          </w:tcPr>
          <w:p w14:paraId="2749E23C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t>To explore the physiological impacts of activity-based training (ABT) and robotic locomotor training (RLT).</w:t>
            </w:r>
          </w:p>
        </w:tc>
        <w:tc>
          <w:tcPr>
            <w:tcW w:w="481" w:type="pct"/>
          </w:tcPr>
          <w:p w14:paraId="5878CEB8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3-month post-trial care</w:t>
            </w:r>
          </w:p>
        </w:tc>
      </w:tr>
      <w:tr w:rsidR="00AA598E" w:rsidRPr="00AA598E" w14:paraId="077ED4ED" w14:textId="77777777" w:rsidTr="00B75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529FDBCE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lastRenderedPageBreak/>
              <w:t xml:space="preserve">Hasselberg </w:t>
            </w:r>
            <w:r w:rsidRPr="00AA598E">
              <w:rPr>
                <w:rFonts w:ascii="Times New Roman" w:eastAsia="Times New Roman" w:hAnsi="Times New Roman" w:cs="Times New Roman"/>
                <w:noProof/>
                <w:color w:val="000000" w:themeColor="text1"/>
                <w:lang w:eastAsia="en-GB"/>
              </w:rPr>
              <w:t>et al.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, 2017</w:t>
            </w:r>
          </w:p>
        </w:tc>
        <w:tc>
          <w:tcPr>
            <w:tcW w:w="574" w:type="pct"/>
          </w:tcPr>
          <w:p w14:paraId="59C04D4B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A smartphone-based consultation system for acute burns – methodological challenges related to follow-up of the system.</w:t>
            </w:r>
          </w:p>
        </w:tc>
        <w:tc>
          <w:tcPr>
            <w:tcW w:w="565" w:type="pct"/>
          </w:tcPr>
          <w:p w14:paraId="41621FD2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Longitudinal study</w:t>
            </w:r>
          </w:p>
        </w:tc>
        <w:tc>
          <w:tcPr>
            <w:tcW w:w="651" w:type="pct"/>
          </w:tcPr>
          <w:p w14:paraId="6C6B9281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Telemedicine</w:t>
            </w:r>
          </w:p>
        </w:tc>
        <w:tc>
          <w:tcPr>
            <w:tcW w:w="815" w:type="pct"/>
          </w:tcPr>
          <w:p w14:paraId="75E0492F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N/A</w:t>
            </w:r>
          </w:p>
        </w:tc>
        <w:tc>
          <w:tcPr>
            <w:tcW w:w="762" w:type="pct"/>
          </w:tcPr>
          <w:p w14:paraId="386486B0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Mobile application</w:t>
            </w:r>
          </w:p>
        </w:tc>
        <w:tc>
          <w:tcPr>
            <w:tcW w:w="710" w:type="pct"/>
          </w:tcPr>
          <w:p w14:paraId="038FD619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t>To provide an overview of the system under consideration and assess its implementation, with a specific focus on addressing methodological challenges.</w:t>
            </w:r>
          </w:p>
        </w:tc>
        <w:tc>
          <w:tcPr>
            <w:tcW w:w="481" w:type="pct"/>
          </w:tcPr>
          <w:p w14:paraId="40152D7C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Formative evaluations (not described in this study)</w:t>
            </w:r>
          </w:p>
        </w:tc>
      </w:tr>
      <w:tr w:rsidR="00AA598E" w:rsidRPr="00AA598E" w14:paraId="091AB13E" w14:textId="77777777" w:rsidTr="00B75FF9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27BB4AA3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Jarvis </w:t>
            </w:r>
            <w:r w:rsidRPr="00AA598E">
              <w:rPr>
                <w:rFonts w:ascii="Times New Roman" w:eastAsia="Times New Roman" w:hAnsi="Times New Roman" w:cs="Times New Roman"/>
                <w:noProof/>
                <w:color w:val="000000" w:themeColor="text1"/>
                <w:lang w:eastAsia="en-GB"/>
              </w:rPr>
              <w:t>et al.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, 2019</w:t>
            </w:r>
          </w:p>
        </w:tc>
        <w:tc>
          <w:tcPr>
            <w:tcW w:w="574" w:type="pct"/>
          </w:tcPr>
          <w:p w14:paraId="572B0E14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An Evaluation of a Low-Intensity Cognitive Behavioral Therapy mHealth-Supported Intervention to Reduce Loneliness in Older People</w:t>
            </w:r>
          </w:p>
        </w:tc>
        <w:tc>
          <w:tcPr>
            <w:tcW w:w="565" w:type="pct"/>
          </w:tcPr>
          <w:p w14:paraId="29C7FE51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Mixed methods</w:t>
            </w:r>
          </w:p>
        </w:tc>
        <w:tc>
          <w:tcPr>
            <w:tcW w:w="651" w:type="pct"/>
          </w:tcPr>
          <w:p w14:paraId="78743639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Telemedicine</w:t>
            </w:r>
          </w:p>
        </w:tc>
        <w:tc>
          <w:tcPr>
            <w:tcW w:w="815" w:type="pct"/>
          </w:tcPr>
          <w:p w14:paraId="1D512FE1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828 residents living in four inner-city residential NGO care facilities</w:t>
            </w:r>
          </w:p>
        </w:tc>
        <w:tc>
          <w:tcPr>
            <w:tcW w:w="762" w:type="pct"/>
          </w:tcPr>
          <w:p w14:paraId="4EA6984A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Mobile application (WhatsApp)</w:t>
            </w:r>
          </w:p>
        </w:tc>
        <w:tc>
          <w:tcPr>
            <w:tcW w:w="710" w:type="pct"/>
          </w:tcPr>
          <w:p w14:paraId="682D28A5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t>To evaluate an mHealth-supported intervention using low-intensity cognitive-behavioral therapy (LI-CBT) through WhatsApp. The focus was on addressing maladaptive cognitions and reducing loneliness in older individuals living in a residential setting.</w:t>
            </w:r>
          </w:p>
        </w:tc>
        <w:tc>
          <w:tcPr>
            <w:tcW w:w="481" w:type="pct"/>
          </w:tcPr>
          <w:p w14:paraId="277D3303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Reminders and follow-ups</w:t>
            </w:r>
          </w:p>
        </w:tc>
      </w:tr>
      <w:tr w:rsidR="00AA598E" w:rsidRPr="00AA598E" w14:paraId="3F404FC6" w14:textId="77777777" w:rsidTr="00B75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600E3F02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lastRenderedPageBreak/>
              <w:t xml:space="preserve">Kisten </w:t>
            </w:r>
            <w:r w:rsidRPr="00AA598E">
              <w:rPr>
                <w:rFonts w:ascii="Times New Roman" w:eastAsia="Times New Roman" w:hAnsi="Times New Roman" w:cs="Times New Roman"/>
                <w:noProof/>
                <w:color w:val="000000" w:themeColor="text1"/>
                <w:lang w:eastAsia="en-GB"/>
              </w:rPr>
              <w:t>et al.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, 2022</w:t>
            </w:r>
          </w:p>
        </w:tc>
        <w:tc>
          <w:tcPr>
            <w:tcW w:w="574" w:type="pct"/>
          </w:tcPr>
          <w:p w14:paraId="1D94255E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Efficacy of deep brain stimulation of the anterior-medial globus pallidus internus in tic and non-tic related symptomatology in refractory Tourette syndrome</w:t>
            </w:r>
          </w:p>
        </w:tc>
        <w:tc>
          <w:tcPr>
            <w:tcW w:w="565" w:type="pct"/>
          </w:tcPr>
          <w:p w14:paraId="576A415E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Quantitative</w:t>
            </w:r>
          </w:p>
        </w:tc>
        <w:tc>
          <w:tcPr>
            <w:tcW w:w="651" w:type="pct"/>
          </w:tcPr>
          <w:p w14:paraId="225A9229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Neurorehabilitation</w:t>
            </w:r>
          </w:p>
        </w:tc>
        <w:tc>
          <w:tcPr>
            <w:tcW w:w="815" w:type="pct"/>
          </w:tcPr>
          <w:p w14:paraId="07A5EEAA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5 patients with refractory Tourette syndrome </w:t>
            </w:r>
          </w:p>
        </w:tc>
        <w:tc>
          <w:tcPr>
            <w:tcW w:w="762" w:type="pct"/>
          </w:tcPr>
          <w:p w14:paraId="03C192FA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Deep brain stimulation</w:t>
            </w:r>
          </w:p>
        </w:tc>
        <w:tc>
          <w:tcPr>
            <w:tcW w:w="710" w:type="pct"/>
          </w:tcPr>
          <w:p w14:paraId="34304289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To assess the results of tics and non-tic-related symptoms in treatment-resistant Tourette syndrome (TS) </w:t>
            </w:r>
            <w:proofErr w:type="gramStart"/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through the use of</w:t>
            </w:r>
            <w:proofErr w:type="gramEnd"/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 deep brain stimulation (DBS) in the anteromedial globus pallidus interna (amGPi).</w:t>
            </w:r>
          </w:p>
        </w:tc>
        <w:tc>
          <w:tcPr>
            <w:tcW w:w="481" w:type="pct"/>
          </w:tcPr>
          <w:p w14:paraId="3A7540B6" w14:textId="77777777" w:rsidR="00AA598E" w:rsidRPr="00AA598E" w:rsidDel="00D969D8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Reminders and follow-ups</w:t>
            </w:r>
          </w:p>
        </w:tc>
      </w:tr>
      <w:tr w:rsidR="00AA598E" w:rsidRPr="00AA598E" w14:paraId="2C59209E" w14:textId="77777777" w:rsidTr="00B75FF9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2141279D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Leon </w:t>
            </w:r>
            <w:r w:rsidRPr="00AA598E">
              <w:rPr>
                <w:rFonts w:ascii="Times New Roman" w:eastAsia="Times New Roman" w:hAnsi="Times New Roman" w:cs="Times New Roman"/>
                <w:noProof/>
                <w:color w:val="000000" w:themeColor="text1"/>
                <w:lang w:eastAsia="en-GB"/>
              </w:rPr>
              <w:t>et al.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, 2021</w:t>
            </w:r>
          </w:p>
        </w:tc>
        <w:tc>
          <w:tcPr>
            <w:tcW w:w="574" w:type="pct"/>
          </w:tcPr>
          <w:p w14:paraId="5B996CDA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Process evaluation of a brief messaging intervention to improve diabetes treatment adherence in sub-Saharan Africa</w:t>
            </w:r>
          </w:p>
        </w:tc>
        <w:tc>
          <w:tcPr>
            <w:tcW w:w="565" w:type="pct"/>
          </w:tcPr>
          <w:p w14:paraId="27F1D797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Qualitative</w:t>
            </w:r>
          </w:p>
        </w:tc>
        <w:tc>
          <w:tcPr>
            <w:tcW w:w="651" w:type="pct"/>
          </w:tcPr>
          <w:p w14:paraId="03E88105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Telemedicine</w:t>
            </w:r>
          </w:p>
        </w:tc>
        <w:tc>
          <w:tcPr>
            <w:tcW w:w="815" w:type="pct"/>
          </w:tcPr>
          <w:p w14:paraId="09AA4309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54 individual interviews in total</w:t>
            </w:r>
          </w:p>
        </w:tc>
        <w:tc>
          <w:tcPr>
            <w:tcW w:w="762" w:type="pct"/>
          </w:tcPr>
          <w:p w14:paraId="63DA55CF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Text message</w:t>
            </w:r>
          </w:p>
        </w:tc>
        <w:tc>
          <w:tcPr>
            <w:tcW w:w="710" w:type="pct"/>
          </w:tcPr>
          <w:p w14:paraId="4A1AC01D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t xml:space="preserve">To appraise the effectiveness of brief text messaging compared to usual care in improving health outcomes and medication adherence for patients with Type 2 Diabetes Mellitus (T2DM) in Malawi and South Africa, through a pre- and post-trial process assessment 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lastRenderedPageBreak/>
              <w:t>alongside a randomized controlled trial.</w:t>
            </w:r>
          </w:p>
        </w:tc>
        <w:tc>
          <w:tcPr>
            <w:tcW w:w="481" w:type="pct"/>
          </w:tcPr>
          <w:p w14:paraId="7F48F12C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lastRenderedPageBreak/>
              <w:t>Reminders and follow-ups</w:t>
            </w:r>
          </w:p>
        </w:tc>
      </w:tr>
      <w:tr w:rsidR="00AA598E" w:rsidRPr="00AA598E" w14:paraId="656A441C" w14:textId="77777777" w:rsidTr="00B75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72451BFF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Moriarty </w:t>
            </w:r>
            <w:r w:rsidRPr="00AA598E">
              <w:rPr>
                <w:rFonts w:ascii="Times New Roman" w:eastAsia="Times New Roman" w:hAnsi="Times New Roman" w:cs="Times New Roman"/>
                <w:noProof/>
                <w:color w:val="000000" w:themeColor="text1"/>
                <w:lang w:eastAsia="en-GB"/>
              </w:rPr>
              <w:t>et al.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, 2019</w:t>
            </w:r>
          </w:p>
        </w:tc>
        <w:tc>
          <w:tcPr>
            <w:tcW w:w="574" w:type="pct"/>
          </w:tcPr>
          <w:p w14:paraId="604FF43B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Improving TB outcomes by modifying LIFE-style behaviours through a brief motivational intervention followed by short text messages (ProLife): study protocol for a randomised controlled trial</w:t>
            </w:r>
          </w:p>
        </w:tc>
        <w:tc>
          <w:tcPr>
            <w:tcW w:w="565" w:type="pct"/>
          </w:tcPr>
          <w:p w14:paraId="7659592A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Qualitative</w:t>
            </w:r>
          </w:p>
        </w:tc>
        <w:tc>
          <w:tcPr>
            <w:tcW w:w="651" w:type="pct"/>
          </w:tcPr>
          <w:p w14:paraId="5CBEA960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Telemedicine</w:t>
            </w:r>
          </w:p>
        </w:tc>
        <w:tc>
          <w:tcPr>
            <w:tcW w:w="815" w:type="pct"/>
          </w:tcPr>
          <w:p w14:paraId="1974B127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696 participants</w:t>
            </w:r>
          </w:p>
        </w:tc>
        <w:tc>
          <w:tcPr>
            <w:tcW w:w="762" w:type="pct"/>
          </w:tcPr>
          <w:p w14:paraId="2CBCE083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Text message</w:t>
            </w:r>
          </w:p>
        </w:tc>
        <w:tc>
          <w:tcPr>
            <w:tcW w:w="710" w:type="pct"/>
          </w:tcPr>
          <w:p w14:paraId="64FDD608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t>To evaluate the effectiveness and cost-effectiveness of the ProLife program in enhancing treatment outcomes for pulmonary tuberculosis (PTB) when compared to standard care.</w:t>
            </w:r>
          </w:p>
        </w:tc>
        <w:tc>
          <w:tcPr>
            <w:tcW w:w="481" w:type="pct"/>
          </w:tcPr>
          <w:p w14:paraId="7908E5F1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Reminders and follow-ups</w:t>
            </w:r>
          </w:p>
        </w:tc>
      </w:tr>
      <w:tr w:rsidR="00AA598E" w:rsidRPr="00AA598E" w14:paraId="7245DB33" w14:textId="77777777" w:rsidTr="00B75FF9">
        <w:trPr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38C3E63A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Robbins </w:t>
            </w:r>
            <w:r w:rsidRPr="00AA598E">
              <w:rPr>
                <w:rFonts w:ascii="Times New Roman" w:eastAsia="Times New Roman" w:hAnsi="Times New Roman" w:cs="Times New Roman"/>
                <w:noProof/>
                <w:color w:val="000000" w:themeColor="text1"/>
                <w:lang w:eastAsia="en-GB"/>
              </w:rPr>
              <w:t>et al.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, 2015</w:t>
            </w:r>
          </w:p>
        </w:tc>
        <w:tc>
          <w:tcPr>
            <w:tcW w:w="574" w:type="pct"/>
          </w:tcPr>
          <w:p w14:paraId="4E6402CE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Enhancing Lay Counselor Capacity to Improve Patient Outcomes with Multimedia Technology</w:t>
            </w:r>
          </w:p>
        </w:tc>
        <w:tc>
          <w:tcPr>
            <w:tcW w:w="565" w:type="pct"/>
          </w:tcPr>
          <w:p w14:paraId="6DCC7A77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Qualitative</w:t>
            </w:r>
          </w:p>
        </w:tc>
        <w:tc>
          <w:tcPr>
            <w:tcW w:w="651" w:type="pct"/>
          </w:tcPr>
          <w:p w14:paraId="58831B12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Telemedicine</w:t>
            </w:r>
          </w:p>
        </w:tc>
        <w:tc>
          <w:tcPr>
            <w:tcW w:w="815" w:type="pct"/>
          </w:tcPr>
          <w:p w14:paraId="38B25456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55 non- adherent South African HIV+ patients</w:t>
            </w:r>
          </w:p>
        </w:tc>
        <w:tc>
          <w:tcPr>
            <w:tcW w:w="762" w:type="pct"/>
          </w:tcPr>
          <w:p w14:paraId="2C5A3611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Multimedia technology</w:t>
            </w:r>
          </w:p>
        </w:tc>
        <w:tc>
          <w:tcPr>
            <w:tcW w:w="710" w:type="pct"/>
          </w:tcPr>
          <w:p w14:paraId="1BD90750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t xml:space="preserve">To assess how patients comprehend and respond to a diagnosis of non-epileptic attack disorder and to investigate whether these factors play a role 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lastRenderedPageBreak/>
              <w:t>in determining outcomes.</w:t>
            </w:r>
          </w:p>
        </w:tc>
        <w:tc>
          <w:tcPr>
            <w:tcW w:w="481" w:type="pct"/>
          </w:tcPr>
          <w:p w14:paraId="6FFA596F" w14:textId="77777777" w:rsidR="00AA598E" w:rsidRPr="00AA598E" w:rsidRDefault="00AA598E" w:rsidP="00AA598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lastRenderedPageBreak/>
              <w:t>Follow-ups</w:t>
            </w:r>
          </w:p>
        </w:tc>
      </w:tr>
      <w:tr w:rsidR="00AA598E" w:rsidRPr="00AA598E" w14:paraId="4845A0A2" w14:textId="77777777" w:rsidTr="00B75F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2" w:type="pct"/>
          </w:tcPr>
          <w:p w14:paraId="7CF738AC" w14:textId="77777777" w:rsidR="00AA598E" w:rsidRPr="00AA598E" w:rsidRDefault="00AA598E" w:rsidP="00AA598E">
            <w:pPr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 xml:space="preserve">Robbins </w:t>
            </w:r>
            <w:r w:rsidRPr="00AA598E">
              <w:rPr>
                <w:rFonts w:ascii="Times New Roman" w:eastAsia="Times New Roman" w:hAnsi="Times New Roman" w:cs="Times New Roman"/>
                <w:noProof/>
                <w:color w:val="000000" w:themeColor="text1"/>
                <w:lang w:eastAsia="en-GB"/>
              </w:rPr>
              <w:t>et al.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, 2018</w:t>
            </w:r>
          </w:p>
        </w:tc>
        <w:tc>
          <w:tcPr>
            <w:tcW w:w="574" w:type="pct"/>
          </w:tcPr>
          <w:p w14:paraId="33461625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A Mobile App to Screen for Neurocognitive Impairment: Preliminary Validation of NeuroScreen Among HIV-Infected South African Adults</w:t>
            </w:r>
          </w:p>
        </w:tc>
        <w:tc>
          <w:tcPr>
            <w:tcW w:w="565" w:type="pct"/>
          </w:tcPr>
          <w:p w14:paraId="22CC666E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Quantitative</w:t>
            </w:r>
          </w:p>
        </w:tc>
        <w:tc>
          <w:tcPr>
            <w:tcW w:w="651" w:type="pct"/>
          </w:tcPr>
          <w:p w14:paraId="16824D66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Telemedicine and Neurorehabilitation</w:t>
            </w:r>
          </w:p>
        </w:tc>
        <w:tc>
          <w:tcPr>
            <w:tcW w:w="815" w:type="pct"/>
          </w:tcPr>
          <w:p w14:paraId="1FE007D1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A total of 102 HIV-positive black South African adults aged 18 to 56 years</w:t>
            </w:r>
          </w:p>
        </w:tc>
        <w:tc>
          <w:tcPr>
            <w:tcW w:w="762" w:type="pct"/>
          </w:tcPr>
          <w:p w14:paraId="70989485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Mobile application</w:t>
            </w:r>
          </w:p>
        </w:tc>
        <w:tc>
          <w:tcPr>
            <w:tcW w:w="710" w:type="pct"/>
          </w:tcPr>
          <w:p w14:paraId="2886A9FB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 w:bidi="en-ZA"/>
              </w:rPr>
              <w:t>To determine the effectiveness of a modified NeuroScreen, administered by a lay health worker, in identifying Neurocognitive Impairment (NCI) among HIV-infected individuals in South Africa. This was compared to a gold standard neuropsychological test battery administered by a trained research psychometrist</w:t>
            </w: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.</w:t>
            </w:r>
          </w:p>
        </w:tc>
        <w:tc>
          <w:tcPr>
            <w:tcW w:w="481" w:type="pct"/>
          </w:tcPr>
          <w:p w14:paraId="5133B8CE" w14:textId="77777777" w:rsidR="00AA598E" w:rsidRPr="00AA598E" w:rsidRDefault="00AA598E" w:rsidP="00AA598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</w:pPr>
            <w:r w:rsidRPr="00AA598E">
              <w:rPr>
                <w:rFonts w:ascii="Times New Roman" w:eastAsia="Times New Roman" w:hAnsi="Times New Roman" w:cs="Times New Roman"/>
                <w:color w:val="000000" w:themeColor="text1"/>
                <w:lang w:val="en-GB" w:eastAsia="en-GB"/>
              </w:rPr>
              <w:t>N/A</w:t>
            </w:r>
          </w:p>
        </w:tc>
      </w:tr>
    </w:tbl>
    <w:p w14:paraId="3FBC5A3A" w14:textId="77777777" w:rsidR="00520E63" w:rsidRPr="00AA598E" w:rsidRDefault="00520E63" w:rsidP="006D2D66">
      <w:pPr>
        <w:rPr>
          <w:lang w:val="en-US" w:bidi="en-ZA"/>
        </w:rPr>
      </w:pPr>
    </w:p>
    <w:sectPr w:rsidR="00520E63" w:rsidRPr="00AA598E" w:rsidSect="006D2D66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202397" w14:textId="77777777" w:rsidR="003E3C48" w:rsidRDefault="003E3C48" w:rsidP="006D2D66">
      <w:r>
        <w:separator/>
      </w:r>
    </w:p>
  </w:endnote>
  <w:endnote w:type="continuationSeparator" w:id="0">
    <w:p w14:paraId="0308F012" w14:textId="77777777" w:rsidR="003E3C48" w:rsidRDefault="003E3C48" w:rsidP="006D2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59BF71" w14:textId="77777777" w:rsidR="003E3C48" w:rsidRDefault="003E3C48" w:rsidP="006D2D66">
      <w:r>
        <w:separator/>
      </w:r>
    </w:p>
  </w:footnote>
  <w:footnote w:type="continuationSeparator" w:id="0">
    <w:p w14:paraId="5D16A7EA" w14:textId="77777777" w:rsidR="003E3C48" w:rsidRDefault="003E3C48" w:rsidP="006D2D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5C3DBC"/>
    <w:multiLevelType w:val="multilevel"/>
    <w:tmpl w:val="1DD288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715930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98E"/>
    <w:rsid w:val="00034B0E"/>
    <w:rsid w:val="00052C92"/>
    <w:rsid w:val="000D2D25"/>
    <w:rsid w:val="000E1F90"/>
    <w:rsid w:val="00133D25"/>
    <w:rsid w:val="001469E4"/>
    <w:rsid w:val="001822FC"/>
    <w:rsid w:val="001A6F39"/>
    <w:rsid w:val="00203122"/>
    <w:rsid w:val="00205561"/>
    <w:rsid w:val="00251DD0"/>
    <w:rsid w:val="00290D91"/>
    <w:rsid w:val="002B2FB2"/>
    <w:rsid w:val="002D3BF0"/>
    <w:rsid w:val="002D70F7"/>
    <w:rsid w:val="002E47D3"/>
    <w:rsid w:val="003A650B"/>
    <w:rsid w:val="003E3C48"/>
    <w:rsid w:val="00460D2D"/>
    <w:rsid w:val="004B5751"/>
    <w:rsid w:val="004E2DA4"/>
    <w:rsid w:val="00507E7F"/>
    <w:rsid w:val="00520E63"/>
    <w:rsid w:val="0055521C"/>
    <w:rsid w:val="00605194"/>
    <w:rsid w:val="006D2D66"/>
    <w:rsid w:val="006D33D4"/>
    <w:rsid w:val="006D40B9"/>
    <w:rsid w:val="006D78AB"/>
    <w:rsid w:val="006F2F0A"/>
    <w:rsid w:val="00707A9D"/>
    <w:rsid w:val="009A7F03"/>
    <w:rsid w:val="00A01C3F"/>
    <w:rsid w:val="00A328CF"/>
    <w:rsid w:val="00AA598E"/>
    <w:rsid w:val="00B07479"/>
    <w:rsid w:val="00B94AD5"/>
    <w:rsid w:val="00C95434"/>
    <w:rsid w:val="00CD06BD"/>
    <w:rsid w:val="00D334C4"/>
    <w:rsid w:val="00D82476"/>
    <w:rsid w:val="00D96CAB"/>
    <w:rsid w:val="00DF216E"/>
    <w:rsid w:val="00E91515"/>
    <w:rsid w:val="00EB1806"/>
    <w:rsid w:val="00F776AC"/>
    <w:rsid w:val="00FC723F"/>
    <w:rsid w:val="00FD1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561CC26"/>
  <w15:chartTrackingRefBased/>
  <w15:docId w15:val="{C46A570A-046C-0A48-9FF7-B0081F2B8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ZA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99"/>
    <w:rsid w:val="00AA598E"/>
    <w:rPr>
      <w:kern w:val="0"/>
      <w14:ligatures w14:val="none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ListParagraph">
    <w:name w:val="List Paragraph"/>
    <w:basedOn w:val="Normal"/>
    <w:uiPriority w:val="34"/>
    <w:qFormat/>
    <w:rsid w:val="00AA59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2D6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D2D66"/>
  </w:style>
  <w:style w:type="paragraph" w:styleId="Footer">
    <w:name w:val="footer"/>
    <w:basedOn w:val="Normal"/>
    <w:link w:val="FooterChar"/>
    <w:uiPriority w:val="99"/>
    <w:unhideWhenUsed/>
    <w:rsid w:val="006D2D6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D2D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eventhEdition.xsl" StyleName="APA" Version="7"/>
</file>

<file path=customXml/itemProps1.xml><?xml version="1.0" encoding="utf-8"?>
<ds:datastoreItem xmlns:ds="http://schemas.openxmlformats.org/officeDocument/2006/customXml" ds:itemID="{2C7ABAAA-5060-F44D-90AC-D74CB0339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1045</Words>
  <Characters>5958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Mrs. LK Eardley</dc:creator>
  <cp:keywords/>
  <dc:description/>
  <cp:lastModifiedBy>Mrs. LK Eardley</cp:lastModifiedBy>
  <cp:revision>3</cp:revision>
  <dcterms:created xsi:type="dcterms:W3CDTF">2023-12-12T12:06:00Z</dcterms:created>
  <dcterms:modified xsi:type="dcterms:W3CDTF">2023-12-12T12:06:00Z</dcterms:modified>
</cp:coreProperties>
</file>