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6F7EE" w14:textId="77777777" w:rsidR="00B15CED" w:rsidRPr="00B15CED" w:rsidRDefault="00B15CED" w:rsidP="00B15CED">
      <w:pPr>
        <w:spacing w:after="240" w:line="360" w:lineRule="auto"/>
        <w:jc w:val="both"/>
        <w:rPr>
          <w:rFonts w:ascii="Arial" w:hAnsi="Arial" w:cs="Arial"/>
          <w:kern w:val="2"/>
          <w:sz w:val="24"/>
          <w:szCs w:val="24"/>
          <w14:ligatures w14:val="standardContextual"/>
        </w:rPr>
      </w:pPr>
      <w:bookmarkStart w:id="0" w:name="_Hlk101434324"/>
      <w:bookmarkStart w:id="1" w:name="_Hlk101433546"/>
      <w:r w:rsidRPr="00B15CED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Supplementary Table S3. mtCOI sequence-based single nucleotide polymorphism between different lineages in </w:t>
      </w:r>
      <w:r w:rsidRPr="00B15CED">
        <w:rPr>
          <w:rFonts w:ascii="Arial" w:hAnsi="Arial" w:cs="Arial"/>
          <w:i/>
          <w:iCs/>
          <w:kern w:val="2"/>
          <w:sz w:val="24"/>
          <w:szCs w:val="24"/>
          <w14:ligatures w14:val="standardContextual"/>
        </w:rPr>
        <w:t>D. siricidicola</w:t>
      </w:r>
      <w:r w:rsidRPr="00B15CED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 populations. </w:t>
      </w:r>
    </w:p>
    <w:tbl>
      <w:tblPr>
        <w:tblStyle w:val="TableGrid"/>
        <w:tblW w:w="836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083"/>
        <w:gridCol w:w="1225"/>
        <w:gridCol w:w="1245"/>
        <w:gridCol w:w="1343"/>
        <w:gridCol w:w="1192"/>
      </w:tblGrid>
      <w:tr w:rsidR="00B15CED" w:rsidRPr="00B15CED" w14:paraId="1AE6F9B7" w14:textId="77777777" w:rsidTr="006A47D7">
        <w:trPr>
          <w:trHeight w:val="340"/>
          <w:jc w:val="center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6D238EF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 xml:space="preserve">Lineage 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</w:tcPr>
          <w:p w14:paraId="19DEE9A4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Number of strains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7B5F0A1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Site 23</w:t>
            </w:r>
            <w:r w:rsidRPr="00B15CED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DCFEDF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Site 208</w:t>
            </w:r>
            <w:r w:rsidRPr="00B15CED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E2A7532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Site 314</w:t>
            </w:r>
            <w:r w:rsidRPr="00B15CED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DDEE43D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Site 385</w:t>
            </w:r>
            <w:r w:rsidRPr="00B15CED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</w:p>
        </w:tc>
      </w:tr>
      <w:tr w:rsidR="00B15CED" w:rsidRPr="00B15CED" w14:paraId="2B3908C1" w14:textId="77777777" w:rsidTr="006A47D7">
        <w:trPr>
          <w:trHeight w:val="234"/>
          <w:jc w:val="center"/>
        </w:trPr>
        <w:tc>
          <w:tcPr>
            <w:tcW w:w="1276" w:type="dxa"/>
            <w:tcBorders>
              <w:top w:val="single" w:sz="4" w:space="0" w:color="auto"/>
            </w:tcBorders>
            <w:noWrap/>
            <w:hideMark/>
          </w:tcPr>
          <w:p w14:paraId="2A069735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2083" w:type="dxa"/>
            <w:tcBorders>
              <w:top w:val="single" w:sz="4" w:space="0" w:color="auto"/>
            </w:tcBorders>
          </w:tcPr>
          <w:p w14:paraId="59E388CB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225" w:type="dxa"/>
            <w:tcBorders>
              <w:top w:val="single" w:sz="4" w:space="0" w:color="auto"/>
            </w:tcBorders>
            <w:noWrap/>
            <w:hideMark/>
          </w:tcPr>
          <w:p w14:paraId="0903CAF6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  <w:tc>
          <w:tcPr>
            <w:tcW w:w="1245" w:type="dxa"/>
            <w:tcBorders>
              <w:top w:val="single" w:sz="4" w:space="0" w:color="auto"/>
            </w:tcBorders>
            <w:noWrap/>
            <w:hideMark/>
          </w:tcPr>
          <w:p w14:paraId="718DF277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T*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noWrap/>
            <w:hideMark/>
          </w:tcPr>
          <w:p w14:paraId="6D9BBAC9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  <w:tc>
          <w:tcPr>
            <w:tcW w:w="1192" w:type="dxa"/>
            <w:tcBorders>
              <w:top w:val="single" w:sz="4" w:space="0" w:color="auto"/>
            </w:tcBorders>
            <w:noWrap/>
            <w:hideMark/>
          </w:tcPr>
          <w:p w14:paraId="0A599F18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</w:tr>
      <w:tr w:rsidR="00B15CED" w:rsidRPr="00B15CED" w14:paraId="650AC332" w14:textId="77777777" w:rsidTr="006A47D7">
        <w:trPr>
          <w:trHeight w:val="234"/>
          <w:jc w:val="center"/>
        </w:trPr>
        <w:tc>
          <w:tcPr>
            <w:tcW w:w="1276" w:type="dxa"/>
            <w:noWrap/>
            <w:hideMark/>
          </w:tcPr>
          <w:p w14:paraId="46118DF5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083" w:type="dxa"/>
          </w:tcPr>
          <w:p w14:paraId="2A7FD289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225" w:type="dxa"/>
            <w:noWrap/>
            <w:hideMark/>
          </w:tcPr>
          <w:p w14:paraId="04BCA625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  <w:tc>
          <w:tcPr>
            <w:tcW w:w="1245" w:type="dxa"/>
            <w:noWrap/>
            <w:hideMark/>
          </w:tcPr>
          <w:p w14:paraId="543E7AC9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  <w:tc>
          <w:tcPr>
            <w:tcW w:w="1343" w:type="dxa"/>
            <w:noWrap/>
            <w:hideMark/>
          </w:tcPr>
          <w:p w14:paraId="7BF94456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  <w:tc>
          <w:tcPr>
            <w:tcW w:w="1192" w:type="dxa"/>
            <w:noWrap/>
            <w:hideMark/>
          </w:tcPr>
          <w:p w14:paraId="24BF96D9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T*</w:t>
            </w:r>
          </w:p>
        </w:tc>
      </w:tr>
      <w:tr w:rsidR="00B15CED" w:rsidRPr="00B15CED" w14:paraId="2F1BB1A9" w14:textId="77777777" w:rsidTr="006A47D7">
        <w:trPr>
          <w:trHeight w:val="234"/>
          <w:jc w:val="center"/>
        </w:trPr>
        <w:tc>
          <w:tcPr>
            <w:tcW w:w="1276" w:type="dxa"/>
            <w:noWrap/>
            <w:hideMark/>
          </w:tcPr>
          <w:p w14:paraId="68EF3020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083" w:type="dxa"/>
          </w:tcPr>
          <w:p w14:paraId="3B162919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25" w:type="dxa"/>
            <w:noWrap/>
            <w:hideMark/>
          </w:tcPr>
          <w:p w14:paraId="5C336604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  <w:tc>
          <w:tcPr>
            <w:tcW w:w="1245" w:type="dxa"/>
            <w:noWrap/>
            <w:hideMark/>
          </w:tcPr>
          <w:p w14:paraId="3ADDA1A9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  <w:tc>
          <w:tcPr>
            <w:tcW w:w="1343" w:type="dxa"/>
            <w:noWrap/>
            <w:hideMark/>
          </w:tcPr>
          <w:p w14:paraId="638FB40C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T*</w:t>
            </w:r>
          </w:p>
        </w:tc>
        <w:tc>
          <w:tcPr>
            <w:tcW w:w="1192" w:type="dxa"/>
            <w:noWrap/>
            <w:hideMark/>
          </w:tcPr>
          <w:p w14:paraId="1AFB2088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</w:tr>
      <w:tr w:rsidR="00B15CED" w:rsidRPr="00B15CED" w14:paraId="4B65B667" w14:textId="77777777" w:rsidTr="006A47D7">
        <w:trPr>
          <w:trHeight w:val="234"/>
          <w:jc w:val="center"/>
        </w:trPr>
        <w:tc>
          <w:tcPr>
            <w:tcW w:w="1276" w:type="dxa"/>
            <w:noWrap/>
            <w:hideMark/>
          </w:tcPr>
          <w:p w14:paraId="547B7955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2083" w:type="dxa"/>
          </w:tcPr>
          <w:p w14:paraId="1FEAA306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225" w:type="dxa"/>
            <w:noWrap/>
            <w:hideMark/>
          </w:tcPr>
          <w:p w14:paraId="077CDB4D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T*</w:t>
            </w:r>
          </w:p>
        </w:tc>
        <w:tc>
          <w:tcPr>
            <w:tcW w:w="1245" w:type="dxa"/>
            <w:noWrap/>
            <w:hideMark/>
          </w:tcPr>
          <w:p w14:paraId="5BF5BC56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  <w:tc>
          <w:tcPr>
            <w:tcW w:w="1343" w:type="dxa"/>
            <w:noWrap/>
            <w:hideMark/>
          </w:tcPr>
          <w:p w14:paraId="7D472540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  <w:tc>
          <w:tcPr>
            <w:tcW w:w="1192" w:type="dxa"/>
            <w:noWrap/>
            <w:hideMark/>
          </w:tcPr>
          <w:p w14:paraId="2D6D0BAD" w14:textId="77777777" w:rsidR="00B15CED" w:rsidRPr="00B15CED" w:rsidRDefault="00B15CED" w:rsidP="00B15CE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5CED">
              <w:rPr>
                <w:rFonts w:ascii="Arial" w:hAnsi="Arial" w:cs="Arial"/>
                <w:sz w:val="24"/>
                <w:szCs w:val="24"/>
              </w:rPr>
              <w:t>C*</w:t>
            </w:r>
          </w:p>
        </w:tc>
      </w:tr>
    </w:tbl>
    <w:p w14:paraId="18135CFF" w14:textId="77777777" w:rsidR="00B15CED" w:rsidRPr="00B15CED" w:rsidRDefault="00B15CED" w:rsidP="00B15CED">
      <w:pPr>
        <w:spacing w:line="360" w:lineRule="auto"/>
        <w:jc w:val="both"/>
        <w:rPr>
          <w:rFonts w:ascii="Arial" w:hAnsi="Arial" w:cs="Arial"/>
          <w:kern w:val="2"/>
          <w:sz w:val="24"/>
          <w:szCs w:val="24"/>
          <w:vertAlign w:val="superscript"/>
          <w14:ligatures w14:val="standardContextual"/>
        </w:rPr>
      </w:pPr>
    </w:p>
    <w:p w14:paraId="39E3525E" w14:textId="77777777" w:rsidR="00B15CED" w:rsidRPr="00B15CED" w:rsidRDefault="00B15CED" w:rsidP="00B15CED">
      <w:pPr>
        <w:spacing w:line="360" w:lineRule="auto"/>
        <w:jc w:val="both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15CED">
        <w:rPr>
          <w:rFonts w:ascii="Arial" w:hAnsi="Arial" w:cs="Arial"/>
          <w:kern w:val="2"/>
          <w:sz w:val="24"/>
          <w:szCs w:val="24"/>
          <w:vertAlign w:val="superscript"/>
          <w14:ligatures w14:val="standardContextual"/>
        </w:rPr>
        <w:t xml:space="preserve">a </w:t>
      </w:r>
      <w:r w:rsidRPr="00B15CED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Site: refers to the nucleotide position starting at position 1 of the mtCOI gene.  </w:t>
      </w:r>
    </w:p>
    <w:p w14:paraId="60DBAEAC" w14:textId="77777777" w:rsidR="00B15CED" w:rsidRPr="00B15CED" w:rsidRDefault="00B15CED" w:rsidP="00B15CED">
      <w:pPr>
        <w:spacing w:line="360" w:lineRule="auto"/>
        <w:jc w:val="both"/>
        <w:rPr>
          <w:rFonts w:ascii="Arial" w:hAnsi="Arial" w:cs="Arial"/>
          <w:kern w:val="2"/>
          <w:sz w:val="24"/>
          <w:szCs w:val="24"/>
          <w14:ligatures w14:val="standardContextual"/>
        </w:rPr>
      </w:pPr>
      <w:r w:rsidRPr="00B15CED">
        <w:rPr>
          <w:rFonts w:ascii="Arial" w:hAnsi="Arial" w:cs="Arial"/>
          <w:kern w:val="2"/>
          <w:sz w:val="24"/>
          <w:szCs w:val="24"/>
          <w14:ligatures w14:val="standardContextual"/>
        </w:rPr>
        <w:t xml:space="preserve">*: C and/or T refers to a signature of lineage-specific nucleotide base polymorphism at different nucleotide positions of mtCOI sequence polymorphism. </w:t>
      </w:r>
    </w:p>
    <w:bookmarkEnd w:id="0"/>
    <w:bookmarkEnd w:id="1"/>
    <w:p w14:paraId="215DDDC8" w14:textId="77777777" w:rsidR="003F1B38" w:rsidRPr="00AB266B" w:rsidRDefault="003F1B38" w:rsidP="0001499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3F1B38" w:rsidRPr="00AB266B" w:rsidSect="000B009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trackRevision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K1NDAzMLQwszQ2NjNU0lEKTi0uzszPAykwrwUAzM/NVywAAAA="/>
  </w:docVars>
  <w:rsids>
    <w:rsidRoot w:val="0079178D"/>
    <w:rsid w:val="00014992"/>
    <w:rsid w:val="000B009C"/>
    <w:rsid w:val="001C1354"/>
    <w:rsid w:val="001F60CB"/>
    <w:rsid w:val="00296B7E"/>
    <w:rsid w:val="00390BD8"/>
    <w:rsid w:val="003F1B38"/>
    <w:rsid w:val="00497C58"/>
    <w:rsid w:val="0061661C"/>
    <w:rsid w:val="006C6372"/>
    <w:rsid w:val="006F4F12"/>
    <w:rsid w:val="007649FB"/>
    <w:rsid w:val="007674C7"/>
    <w:rsid w:val="00780C49"/>
    <w:rsid w:val="0079178D"/>
    <w:rsid w:val="007A4905"/>
    <w:rsid w:val="008A2F91"/>
    <w:rsid w:val="0096368F"/>
    <w:rsid w:val="009E2B6D"/>
    <w:rsid w:val="00AB266B"/>
    <w:rsid w:val="00B15CED"/>
    <w:rsid w:val="00B51127"/>
    <w:rsid w:val="00B62F20"/>
    <w:rsid w:val="00CC72F6"/>
    <w:rsid w:val="00D8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C59C68C"/>
  <w15:chartTrackingRefBased/>
  <w15:docId w15:val="{D5B91116-2A9E-47EA-AA23-3E8DA2F4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2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AB266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6F4F1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4F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F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F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4F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4F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1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416</Characters>
  <Application>Microsoft Office Word</Application>
  <DocSecurity>0</DocSecurity>
  <Lines>36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firehiwoteshetu@outlook.com</dc:creator>
  <cp:keywords/>
  <dc:description/>
  <cp:lastModifiedBy>Firehiwot Eshetu</cp:lastModifiedBy>
  <cp:revision>7</cp:revision>
  <dcterms:created xsi:type="dcterms:W3CDTF">2022-07-07T09:31:00Z</dcterms:created>
  <dcterms:modified xsi:type="dcterms:W3CDTF">2024-03-28T17:35:00Z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f3bcd87d8bbcb01963d82801679fa85425ca6bc1b1725e78b0a155ae13222a45</vt:lpwstr>
  </property>
</Properties>
</file>