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746676" w14:textId="781F7DB7" w:rsidR="00796A41" w:rsidRDefault="00796A41"/>
    <w:p w14:paraId="702348E0" w14:textId="411005A0" w:rsidR="00DE630D" w:rsidRPr="00DE630D" w:rsidRDefault="00DE630D" w:rsidP="00DE630D">
      <w:pPr>
        <w:autoSpaceDE w:val="0"/>
        <w:autoSpaceDN w:val="0"/>
        <w:adjustRightInd w:val="0"/>
        <w:spacing w:after="0" w:line="240" w:lineRule="auto"/>
        <w:rPr>
          <w:rFonts w:ascii="open sans" w:eastAsia="Times New Roman" w:hAnsi="open sans" w:cs="open sans"/>
          <w:caps/>
          <w:color w:val="000000"/>
          <w:sz w:val="13"/>
          <w:szCs w:val="13"/>
        </w:rPr>
      </w:pPr>
      <w:r>
        <w:rPr>
          <w:rFonts w:ascii="open sans" w:eastAsia="Times New Roman" w:hAnsi="open sans" w:cs="open sans"/>
          <w:caps/>
          <w:color w:val="000000"/>
          <w:sz w:val="13"/>
          <w:szCs w:val="13"/>
        </w:rPr>
        <w:t>Hypothesis 2</w:t>
      </w:r>
    </w:p>
    <w:p w14:paraId="14AFAE6A" w14:textId="77777777" w:rsidR="00DE630D" w:rsidRPr="00DE630D" w:rsidRDefault="00DE630D" w:rsidP="00DE630D">
      <w:pPr>
        <w:autoSpaceDE w:val="0"/>
        <w:autoSpaceDN w:val="0"/>
        <w:adjustRightInd w:val="0"/>
        <w:spacing w:after="96" w:line="240" w:lineRule="auto"/>
        <w:ind w:right="384"/>
        <w:rPr>
          <w:rFonts w:ascii="Segoe UI" w:eastAsia="Times New Roman" w:hAnsi="Segoe UI" w:cs="Segoe UI"/>
          <w:b/>
          <w:bCs/>
          <w:color w:val="000000"/>
        </w:rPr>
      </w:pPr>
      <w:r w:rsidRPr="00DE630D">
        <w:rPr>
          <w:rFonts w:ascii="Segoe UI" w:eastAsia="Times New Roman" w:hAnsi="Segoe UI" w:cs="Segoe UI"/>
          <w:b/>
          <w:bCs/>
          <w:color w:val="000000"/>
        </w:rPr>
        <w:t xml:space="preserve">Descriptive Statistics: Market Value of Equity, Goodwill, Book Value of </w:t>
      </w:r>
      <w:proofErr w:type="spellStart"/>
      <w:r w:rsidRPr="00DE630D">
        <w:rPr>
          <w:rFonts w:ascii="Segoe UI" w:eastAsia="Times New Roman" w:hAnsi="Segoe UI" w:cs="Segoe UI"/>
          <w:b/>
          <w:bCs/>
          <w:color w:val="000000"/>
        </w:rPr>
        <w:t>equirty</w:t>
      </w:r>
      <w:proofErr w:type="spellEnd"/>
      <w:r w:rsidRPr="00DE630D">
        <w:rPr>
          <w:rFonts w:ascii="Segoe UI" w:eastAsia="Times New Roman" w:hAnsi="Segoe UI" w:cs="Segoe UI"/>
          <w:b/>
          <w:bCs/>
          <w:color w:val="000000"/>
        </w:rPr>
        <w:t xml:space="preserve"> less good, Net Operating Profit After Tax, Growth rate, Goodwill/Total assets, Disclosure index</w:t>
      </w:r>
    </w:p>
    <w:p w14:paraId="32C2E7DC" w14:textId="77777777" w:rsidR="00DE630D" w:rsidRPr="00DE630D" w:rsidRDefault="00DE630D" w:rsidP="00DE630D">
      <w:pPr>
        <w:autoSpaceDE w:val="0"/>
        <w:autoSpaceDN w:val="0"/>
        <w:adjustRightInd w:val="0"/>
        <w:spacing w:after="96" w:line="240" w:lineRule="auto"/>
        <w:rPr>
          <w:rFonts w:ascii="Segoe UI" w:eastAsia="Times New Roman" w:hAnsi="Segoe UI" w:cs="Segoe UI"/>
          <w:b/>
          <w:bCs/>
          <w:color w:val="056EB2"/>
          <w:sz w:val="19"/>
          <w:szCs w:val="19"/>
        </w:rPr>
      </w:pPr>
      <w:r w:rsidRPr="00DE630D">
        <w:rPr>
          <w:rFonts w:ascii="Segoe UI" w:eastAsia="Times New Roman" w:hAnsi="Segoe UI" w:cs="Segoe UI"/>
          <w:b/>
          <w:bCs/>
          <w:color w:val="056EB2"/>
          <w:sz w:val="19"/>
          <w:szCs w:val="19"/>
        </w:rPr>
        <w:t>Statistics</w:t>
      </w:r>
    </w:p>
    <w:tbl>
      <w:tblPr>
        <w:tblW w:w="0" w:type="auto"/>
        <w:tblInd w:w="168" w:type="dxa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944"/>
        <w:gridCol w:w="312"/>
        <w:gridCol w:w="636"/>
        <w:gridCol w:w="636"/>
        <w:gridCol w:w="840"/>
        <w:gridCol w:w="672"/>
        <w:gridCol w:w="864"/>
        <w:gridCol w:w="816"/>
      </w:tblGrid>
      <w:tr w:rsidR="00DE630D" w:rsidRPr="00DE630D" w14:paraId="13A76FBC" w14:textId="77777777">
        <w:tc>
          <w:tcPr>
            <w:tcW w:w="1944" w:type="dxa"/>
            <w:tcBorders>
              <w:top w:val="none" w:sz="0" w:space="0" w:color="000000"/>
              <w:left w:val="none" w:sz="0" w:space="0" w:color="000000"/>
              <w:bottom w:val="single" w:sz="4" w:space="0" w:color="383838"/>
              <w:right w:val="none" w:sz="0" w:space="0" w:color="000000"/>
            </w:tcBorders>
            <w:tcMar>
              <w:top w:w="12" w:type="dxa"/>
              <w:left w:w="24" w:type="dxa"/>
              <w:right w:w="24" w:type="dxa"/>
            </w:tcMar>
            <w:vAlign w:val="bottom"/>
          </w:tcPr>
          <w:p w14:paraId="7A45A41B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</w:pPr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>Variable</w:t>
            </w:r>
          </w:p>
        </w:tc>
        <w:tc>
          <w:tcPr>
            <w:tcW w:w="312" w:type="dxa"/>
            <w:tcBorders>
              <w:top w:val="none" w:sz="0" w:space="0" w:color="000000"/>
              <w:left w:val="none" w:sz="0" w:space="0" w:color="000000"/>
              <w:bottom w:val="single" w:sz="4" w:space="0" w:color="383838"/>
              <w:right w:val="none" w:sz="0" w:space="0" w:color="000000"/>
            </w:tcBorders>
            <w:tcMar>
              <w:top w:w="12" w:type="dxa"/>
              <w:left w:w="24" w:type="dxa"/>
              <w:right w:w="24" w:type="dxa"/>
            </w:tcMar>
            <w:vAlign w:val="bottom"/>
          </w:tcPr>
          <w:p w14:paraId="5CB5A10F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</w:pPr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>N</w:t>
            </w:r>
          </w:p>
        </w:tc>
        <w:tc>
          <w:tcPr>
            <w:tcW w:w="636" w:type="dxa"/>
            <w:tcBorders>
              <w:top w:val="none" w:sz="0" w:space="0" w:color="000000"/>
              <w:left w:val="none" w:sz="0" w:space="0" w:color="000000"/>
              <w:bottom w:val="single" w:sz="4" w:space="0" w:color="383838"/>
              <w:right w:val="none" w:sz="0" w:space="0" w:color="000000"/>
            </w:tcBorders>
            <w:tcMar>
              <w:top w:w="12" w:type="dxa"/>
              <w:left w:w="24" w:type="dxa"/>
              <w:right w:w="24" w:type="dxa"/>
            </w:tcMar>
            <w:vAlign w:val="bottom"/>
          </w:tcPr>
          <w:p w14:paraId="3EF0A307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</w:pPr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>Mean</w:t>
            </w:r>
          </w:p>
        </w:tc>
        <w:tc>
          <w:tcPr>
            <w:tcW w:w="636" w:type="dxa"/>
            <w:tcBorders>
              <w:top w:val="none" w:sz="0" w:space="0" w:color="000000"/>
              <w:left w:val="none" w:sz="0" w:space="0" w:color="000000"/>
              <w:bottom w:val="single" w:sz="4" w:space="0" w:color="383838"/>
              <w:right w:val="none" w:sz="0" w:space="0" w:color="000000"/>
            </w:tcBorders>
            <w:tcMar>
              <w:top w:w="12" w:type="dxa"/>
              <w:left w:w="24" w:type="dxa"/>
              <w:right w:w="24" w:type="dxa"/>
            </w:tcMar>
            <w:vAlign w:val="bottom"/>
          </w:tcPr>
          <w:p w14:paraId="30AB1092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</w:pPr>
            <w:proofErr w:type="spellStart"/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>StDev</w:t>
            </w:r>
            <w:proofErr w:type="spellEnd"/>
          </w:p>
        </w:tc>
        <w:tc>
          <w:tcPr>
            <w:tcW w:w="840" w:type="dxa"/>
            <w:tcBorders>
              <w:top w:val="none" w:sz="0" w:space="0" w:color="000000"/>
              <w:left w:val="none" w:sz="0" w:space="0" w:color="000000"/>
              <w:bottom w:val="single" w:sz="4" w:space="0" w:color="383838"/>
              <w:right w:val="none" w:sz="0" w:space="0" w:color="000000"/>
            </w:tcBorders>
            <w:tcMar>
              <w:top w:w="12" w:type="dxa"/>
              <w:left w:w="24" w:type="dxa"/>
              <w:right w:w="24" w:type="dxa"/>
            </w:tcMar>
            <w:vAlign w:val="bottom"/>
          </w:tcPr>
          <w:p w14:paraId="2DA78064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</w:pPr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>Minimum</w:t>
            </w:r>
          </w:p>
        </w:tc>
        <w:tc>
          <w:tcPr>
            <w:tcW w:w="672" w:type="dxa"/>
            <w:tcBorders>
              <w:top w:val="none" w:sz="0" w:space="0" w:color="000000"/>
              <w:left w:val="none" w:sz="0" w:space="0" w:color="000000"/>
              <w:bottom w:val="single" w:sz="4" w:space="0" w:color="383838"/>
              <w:right w:val="none" w:sz="0" w:space="0" w:color="000000"/>
            </w:tcBorders>
            <w:tcMar>
              <w:top w:w="12" w:type="dxa"/>
              <w:left w:w="24" w:type="dxa"/>
              <w:right w:w="24" w:type="dxa"/>
            </w:tcMar>
            <w:vAlign w:val="bottom"/>
          </w:tcPr>
          <w:p w14:paraId="0DF53D85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</w:pPr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>Median</w:t>
            </w:r>
          </w:p>
        </w:tc>
        <w:tc>
          <w:tcPr>
            <w:tcW w:w="864" w:type="dxa"/>
            <w:tcBorders>
              <w:top w:val="none" w:sz="0" w:space="0" w:color="000000"/>
              <w:left w:val="none" w:sz="0" w:space="0" w:color="000000"/>
              <w:bottom w:val="single" w:sz="4" w:space="0" w:color="383838"/>
              <w:right w:val="none" w:sz="0" w:space="0" w:color="000000"/>
            </w:tcBorders>
            <w:tcMar>
              <w:top w:w="12" w:type="dxa"/>
              <w:left w:w="24" w:type="dxa"/>
              <w:right w:w="24" w:type="dxa"/>
            </w:tcMar>
            <w:vAlign w:val="bottom"/>
          </w:tcPr>
          <w:p w14:paraId="1445CBD8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</w:pPr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>Maximum</w:t>
            </w:r>
          </w:p>
        </w:tc>
        <w:tc>
          <w:tcPr>
            <w:tcW w:w="816" w:type="dxa"/>
            <w:tcBorders>
              <w:top w:val="none" w:sz="0" w:space="0" w:color="000000"/>
              <w:left w:val="none" w:sz="0" w:space="0" w:color="000000"/>
              <w:bottom w:val="single" w:sz="4" w:space="0" w:color="383838"/>
              <w:right w:val="none" w:sz="0" w:space="0" w:color="000000"/>
            </w:tcBorders>
            <w:tcMar>
              <w:top w:w="12" w:type="dxa"/>
              <w:left w:w="24" w:type="dxa"/>
              <w:right w:w="24" w:type="dxa"/>
            </w:tcMar>
            <w:vAlign w:val="bottom"/>
          </w:tcPr>
          <w:p w14:paraId="54A9DD9B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</w:pPr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>Skewness</w:t>
            </w:r>
          </w:p>
        </w:tc>
      </w:tr>
      <w:tr w:rsidR="00DE630D" w:rsidRPr="00DE630D" w14:paraId="36357635" w14:textId="77777777"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19762C68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Market Value of Equity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65925298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428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39776FA1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123.89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3602483C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483.18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1099E9FC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0.13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7BB22742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20.43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7C991073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5490.35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17190730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8.40</w:t>
            </w:r>
          </w:p>
        </w:tc>
      </w:tr>
      <w:tr w:rsidR="00DE630D" w:rsidRPr="00DE630D" w14:paraId="07432972" w14:textId="77777777"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3C04AAD1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Goodwill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1A19EC6B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428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6F8F8C33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4267.39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71027DBB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23018.57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079E5CDB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0.44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615D0304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550.29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484998E7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380610.48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4A7BB7B3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12.08</w:t>
            </w:r>
          </w:p>
        </w:tc>
      </w:tr>
      <w:tr w:rsidR="00DE630D" w:rsidRPr="00DE630D" w14:paraId="15A66210" w14:textId="77777777"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36999E9B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 xml:space="preserve">Book Value of </w:t>
            </w:r>
            <w:proofErr w:type="spellStart"/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equirty</w:t>
            </w:r>
            <w:proofErr w:type="spellEnd"/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 xml:space="preserve"> less good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3E666FE2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428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7ADF0731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10649.42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5923D7B0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58121.59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4F166290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-61407.00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28D0102C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2344.87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51092400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1008926.16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66B700CB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13.55</w:t>
            </w:r>
          </w:p>
        </w:tc>
      </w:tr>
      <w:tr w:rsidR="00DE630D" w:rsidRPr="00DE630D" w14:paraId="4E75BAF1" w14:textId="77777777"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2B0CAC06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Net Operating Profit After Tax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20301C1A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428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70B2D494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2065.05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17922861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8039.98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5D23D965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3.28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4357CE75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467.44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1A984562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137510.01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5EAA8323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12.82</w:t>
            </w:r>
          </w:p>
        </w:tc>
      </w:tr>
      <w:tr w:rsidR="00DE630D" w:rsidRPr="00DE630D" w14:paraId="30BC3048" w14:textId="77777777"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1591989A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Growth rate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0D9818C0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428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1EFA3832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0.09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004AA3B8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0.16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4A777D3F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-0.64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650CA497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0.07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311320C1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0.74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45DC552B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0.40</w:t>
            </w:r>
          </w:p>
        </w:tc>
      </w:tr>
      <w:tr w:rsidR="00DE630D" w:rsidRPr="00DE630D" w14:paraId="29281972" w14:textId="77777777"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3E9515F2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Goodwill/Total assets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7877ABF1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428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220C4440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0.12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4BA2FCED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0.13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46CDFA59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0.00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6709F189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0.08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0384005F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0.64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7A0EE9B1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1.64</w:t>
            </w:r>
          </w:p>
        </w:tc>
      </w:tr>
      <w:tr w:rsidR="00DE630D" w:rsidRPr="00DE630D" w14:paraId="20E4545F" w14:textId="77777777"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026504DB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Disclosure index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7878023F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428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2EFB300A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0.90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756EB17E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0.14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329C2204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0.11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2AD1B504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0.94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4A1A31D2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1.00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69F6172F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-2.70</w:t>
            </w:r>
          </w:p>
        </w:tc>
      </w:tr>
    </w:tbl>
    <w:p w14:paraId="7285825F" w14:textId="463E9733" w:rsidR="00DE630D" w:rsidRPr="00DE630D" w:rsidRDefault="00DE630D" w:rsidP="00DE630D">
      <w:pPr>
        <w:autoSpaceDE w:val="0"/>
        <w:autoSpaceDN w:val="0"/>
        <w:adjustRightInd w:val="0"/>
        <w:spacing w:before="192" w:after="0" w:line="240" w:lineRule="auto"/>
        <w:ind w:left="24" w:right="576"/>
        <w:rPr>
          <w:rFonts w:ascii="Segoe UI" w:eastAsia="Times New Roman" w:hAnsi="Segoe UI" w:cs="Segoe UI"/>
          <w:color w:val="056EB2"/>
          <w:sz w:val="19"/>
          <w:szCs w:val="19"/>
        </w:rPr>
      </w:pPr>
      <w:r w:rsidRPr="00DE630D">
        <w:rPr>
          <w:rFonts w:ascii="Times New Roman" w:hAnsi="Times New Roman" w:cs="Times New Roman"/>
          <w:noProof/>
          <w:sz w:val="20"/>
          <w:szCs w:val="20"/>
          <w:lang w:val="en-ZA" w:eastAsia="en-ZA"/>
        </w:rPr>
        <w:drawing>
          <wp:inline distT="0" distB="0" distL="0" distR="0" wp14:anchorId="490BEC77" wp14:editId="346949BD">
            <wp:extent cx="4772025" cy="3181350"/>
            <wp:effectExtent l="0" t="0" r="9525" b="0"/>
            <wp:docPr id="28" name="Picture 28" descr="Histogram of Market Value of Equ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ogram of Market Value of Equity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769C1" w14:textId="1D4E02B5" w:rsidR="00DE630D" w:rsidRPr="00DE630D" w:rsidRDefault="00DE630D" w:rsidP="00DE630D">
      <w:pPr>
        <w:autoSpaceDE w:val="0"/>
        <w:autoSpaceDN w:val="0"/>
        <w:adjustRightInd w:val="0"/>
        <w:spacing w:before="192" w:after="0" w:line="240" w:lineRule="auto"/>
        <w:ind w:left="24" w:right="576"/>
        <w:rPr>
          <w:rFonts w:ascii="Segoe UI" w:eastAsia="Times New Roman" w:hAnsi="Segoe UI" w:cs="Segoe UI"/>
          <w:color w:val="056EB2"/>
          <w:sz w:val="19"/>
          <w:szCs w:val="19"/>
        </w:rPr>
      </w:pPr>
      <w:r w:rsidRPr="00DE630D">
        <w:rPr>
          <w:rFonts w:ascii="Times New Roman" w:hAnsi="Times New Roman" w:cs="Times New Roman"/>
          <w:noProof/>
          <w:sz w:val="20"/>
          <w:szCs w:val="20"/>
          <w:lang w:val="en-ZA" w:eastAsia="en-ZA"/>
        </w:rPr>
        <w:lastRenderedPageBreak/>
        <w:drawing>
          <wp:inline distT="0" distB="0" distL="0" distR="0" wp14:anchorId="697B70D7" wp14:editId="7982784C">
            <wp:extent cx="4772025" cy="3181350"/>
            <wp:effectExtent l="0" t="0" r="9525" b="0"/>
            <wp:docPr id="27" name="Picture 27" descr="Histogram of Goodw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istogram of Goodwil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0D2AC" w14:textId="3E6C39A6" w:rsidR="00DE630D" w:rsidRPr="00DE630D" w:rsidRDefault="00DE630D" w:rsidP="00DE630D">
      <w:pPr>
        <w:autoSpaceDE w:val="0"/>
        <w:autoSpaceDN w:val="0"/>
        <w:adjustRightInd w:val="0"/>
        <w:spacing w:before="192" w:after="0" w:line="240" w:lineRule="auto"/>
        <w:ind w:left="24" w:right="576"/>
        <w:rPr>
          <w:rFonts w:ascii="Segoe UI" w:eastAsia="Times New Roman" w:hAnsi="Segoe UI" w:cs="Segoe UI"/>
          <w:color w:val="056EB2"/>
          <w:sz w:val="19"/>
          <w:szCs w:val="19"/>
        </w:rPr>
      </w:pPr>
      <w:r w:rsidRPr="00DE630D">
        <w:rPr>
          <w:rFonts w:ascii="Times New Roman" w:hAnsi="Times New Roman" w:cs="Times New Roman"/>
          <w:noProof/>
          <w:sz w:val="20"/>
          <w:szCs w:val="20"/>
          <w:lang w:val="en-ZA" w:eastAsia="en-ZA"/>
        </w:rPr>
        <w:drawing>
          <wp:inline distT="0" distB="0" distL="0" distR="0" wp14:anchorId="3FA4D042" wp14:editId="00906480">
            <wp:extent cx="4772025" cy="3181350"/>
            <wp:effectExtent l="0" t="0" r="9525" b="0"/>
            <wp:docPr id="26" name="Picture 26" descr="Histogram of Book Value of equirty less g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istogram of Book Value of equirty less goo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F0E37" w14:textId="29403C28" w:rsidR="00DE630D" w:rsidRPr="00DE630D" w:rsidRDefault="00DE630D" w:rsidP="00DE630D">
      <w:pPr>
        <w:autoSpaceDE w:val="0"/>
        <w:autoSpaceDN w:val="0"/>
        <w:adjustRightInd w:val="0"/>
        <w:spacing w:before="192" w:after="0" w:line="240" w:lineRule="auto"/>
        <w:ind w:left="24" w:right="576"/>
        <w:rPr>
          <w:rFonts w:ascii="Segoe UI" w:eastAsia="Times New Roman" w:hAnsi="Segoe UI" w:cs="Segoe UI"/>
          <w:color w:val="056EB2"/>
          <w:sz w:val="19"/>
          <w:szCs w:val="19"/>
        </w:rPr>
      </w:pPr>
      <w:r w:rsidRPr="00DE630D">
        <w:rPr>
          <w:rFonts w:ascii="Times New Roman" w:hAnsi="Times New Roman" w:cs="Times New Roman"/>
          <w:noProof/>
          <w:sz w:val="20"/>
          <w:szCs w:val="20"/>
          <w:lang w:val="en-ZA" w:eastAsia="en-ZA"/>
        </w:rPr>
        <w:lastRenderedPageBreak/>
        <w:drawing>
          <wp:inline distT="0" distB="0" distL="0" distR="0" wp14:anchorId="30D639E3" wp14:editId="0A744323">
            <wp:extent cx="4772025" cy="3181350"/>
            <wp:effectExtent l="0" t="0" r="9525" b="0"/>
            <wp:docPr id="25" name="Picture 25" descr="Histogram of Net Operating Profit After Ta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istogram of Net Operating Profit After Tax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12607" w14:textId="62477A7D" w:rsidR="00DE630D" w:rsidRPr="00DE630D" w:rsidRDefault="00DE630D" w:rsidP="00DE630D">
      <w:pPr>
        <w:autoSpaceDE w:val="0"/>
        <w:autoSpaceDN w:val="0"/>
        <w:adjustRightInd w:val="0"/>
        <w:spacing w:before="192" w:after="0" w:line="240" w:lineRule="auto"/>
        <w:ind w:left="24" w:right="576"/>
        <w:rPr>
          <w:rFonts w:ascii="Segoe UI" w:eastAsia="Times New Roman" w:hAnsi="Segoe UI" w:cs="Segoe UI"/>
          <w:color w:val="056EB2"/>
          <w:sz w:val="19"/>
          <w:szCs w:val="19"/>
        </w:rPr>
      </w:pPr>
      <w:r w:rsidRPr="00DE630D">
        <w:rPr>
          <w:rFonts w:ascii="Times New Roman" w:hAnsi="Times New Roman" w:cs="Times New Roman"/>
          <w:noProof/>
          <w:sz w:val="20"/>
          <w:szCs w:val="20"/>
          <w:lang w:val="en-ZA" w:eastAsia="en-ZA"/>
        </w:rPr>
        <w:drawing>
          <wp:inline distT="0" distB="0" distL="0" distR="0" wp14:anchorId="25777F00" wp14:editId="2B0E650D">
            <wp:extent cx="4772025" cy="3181350"/>
            <wp:effectExtent l="0" t="0" r="9525" b="0"/>
            <wp:docPr id="24" name="Picture 24" descr="Histogram of Growth r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istogram of Growth ra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CB069" w14:textId="70DDBF20" w:rsidR="00DE630D" w:rsidRPr="00DE630D" w:rsidRDefault="00DE630D" w:rsidP="00DE630D">
      <w:pPr>
        <w:autoSpaceDE w:val="0"/>
        <w:autoSpaceDN w:val="0"/>
        <w:adjustRightInd w:val="0"/>
        <w:spacing w:before="192" w:after="0" w:line="240" w:lineRule="auto"/>
        <w:ind w:left="24" w:right="576"/>
        <w:rPr>
          <w:rFonts w:ascii="Segoe UI" w:eastAsia="Times New Roman" w:hAnsi="Segoe UI" w:cs="Segoe UI"/>
          <w:color w:val="056EB2"/>
          <w:sz w:val="19"/>
          <w:szCs w:val="19"/>
        </w:rPr>
      </w:pPr>
      <w:r w:rsidRPr="00DE630D">
        <w:rPr>
          <w:rFonts w:ascii="Times New Roman" w:hAnsi="Times New Roman" w:cs="Times New Roman"/>
          <w:noProof/>
          <w:sz w:val="20"/>
          <w:szCs w:val="20"/>
          <w:lang w:val="en-ZA" w:eastAsia="en-ZA"/>
        </w:rPr>
        <w:lastRenderedPageBreak/>
        <w:drawing>
          <wp:inline distT="0" distB="0" distL="0" distR="0" wp14:anchorId="744FEC0D" wp14:editId="78305299">
            <wp:extent cx="4772025" cy="3181350"/>
            <wp:effectExtent l="0" t="0" r="9525" b="0"/>
            <wp:docPr id="23" name="Picture 23" descr="Histogram of Goodwill/Total ass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istogram of Goodwill/Total asset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88C20" w14:textId="531D2B97" w:rsidR="00DE630D" w:rsidRPr="00DE630D" w:rsidRDefault="00DE630D" w:rsidP="00DE630D">
      <w:pPr>
        <w:autoSpaceDE w:val="0"/>
        <w:autoSpaceDN w:val="0"/>
        <w:adjustRightInd w:val="0"/>
        <w:spacing w:before="192" w:after="0" w:line="240" w:lineRule="auto"/>
        <w:ind w:left="24" w:right="576"/>
        <w:rPr>
          <w:rFonts w:ascii="Segoe UI" w:eastAsia="Times New Roman" w:hAnsi="Segoe UI" w:cs="Segoe UI"/>
          <w:color w:val="056EB2"/>
          <w:sz w:val="19"/>
          <w:szCs w:val="19"/>
        </w:rPr>
      </w:pPr>
      <w:r w:rsidRPr="00DE630D">
        <w:rPr>
          <w:rFonts w:ascii="Times New Roman" w:hAnsi="Times New Roman" w:cs="Times New Roman"/>
          <w:noProof/>
          <w:sz w:val="20"/>
          <w:szCs w:val="20"/>
          <w:lang w:val="en-ZA" w:eastAsia="en-ZA"/>
        </w:rPr>
        <w:drawing>
          <wp:inline distT="0" distB="0" distL="0" distR="0" wp14:anchorId="391FB2BF" wp14:editId="69ED63DE">
            <wp:extent cx="4772025" cy="3181350"/>
            <wp:effectExtent l="0" t="0" r="9525" b="0"/>
            <wp:docPr id="22" name="Picture 22" descr="Histogram of Disclosure 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istogram of Disclosure index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49B9D" w14:textId="6173C458" w:rsidR="00DE630D" w:rsidRPr="00DE630D" w:rsidRDefault="00DE630D" w:rsidP="00DE630D">
      <w:pPr>
        <w:autoSpaceDE w:val="0"/>
        <w:autoSpaceDN w:val="0"/>
        <w:adjustRightInd w:val="0"/>
        <w:spacing w:before="192" w:after="0" w:line="240" w:lineRule="auto"/>
        <w:ind w:left="24" w:right="576"/>
        <w:rPr>
          <w:rFonts w:ascii="Segoe UI" w:eastAsia="Times New Roman" w:hAnsi="Segoe UI" w:cs="Segoe UI"/>
          <w:color w:val="056EB2"/>
          <w:sz w:val="19"/>
          <w:szCs w:val="19"/>
        </w:rPr>
      </w:pPr>
      <w:r w:rsidRPr="00DE630D">
        <w:rPr>
          <w:rFonts w:ascii="Times New Roman" w:hAnsi="Times New Roman" w:cs="Times New Roman"/>
          <w:noProof/>
          <w:sz w:val="20"/>
          <w:szCs w:val="20"/>
          <w:lang w:val="en-ZA" w:eastAsia="en-ZA"/>
        </w:rPr>
        <w:lastRenderedPageBreak/>
        <w:drawing>
          <wp:inline distT="0" distB="0" distL="0" distR="0" wp14:anchorId="10192554" wp14:editId="15F48A8B">
            <wp:extent cx="4772025" cy="3181350"/>
            <wp:effectExtent l="0" t="0" r="9525" b="0"/>
            <wp:docPr id="21" name="Picture 21" descr="Histogram (with Normal Curve) of Market Value of Equ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istogram (with Normal Curve) of Market Value of Equit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2B6C4" w14:textId="424BE858" w:rsidR="00DE630D" w:rsidRPr="00DE630D" w:rsidRDefault="00DE630D" w:rsidP="00DE630D">
      <w:pPr>
        <w:autoSpaceDE w:val="0"/>
        <w:autoSpaceDN w:val="0"/>
        <w:adjustRightInd w:val="0"/>
        <w:spacing w:before="192" w:after="0" w:line="240" w:lineRule="auto"/>
        <w:ind w:left="24" w:right="576"/>
        <w:rPr>
          <w:rFonts w:ascii="Segoe UI" w:eastAsia="Times New Roman" w:hAnsi="Segoe UI" w:cs="Segoe UI"/>
          <w:color w:val="056EB2"/>
          <w:sz w:val="19"/>
          <w:szCs w:val="19"/>
        </w:rPr>
      </w:pPr>
      <w:r w:rsidRPr="00DE630D">
        <w:rPr>
          <w:rFonts w:ascii="Times New Roman" w:hAnsi="Times New Roman" w:cs="Times New Roman"/>
          <w:noProof/>
          <w:sz w:val="20"/>
          <w:szCs w:val="20"/>
          <w:lang w:val="en-ZA" w:eastAsia="en-ZA"/>
        </w:rPr>
        <w:drawing>
          <wp:inline distT="0" distB="0" distL="0" distR="0" wp14:anchorId="2FB9B61F" wp14:editId="384B781E">
            <wp:extent cx="4772025" cy="3181350"/>
            <wp:effectExtent l="0" t="0" r="9525" b="0"/>
            <wp:docPr id="20" name="Picture 20" descr="Histogram (with Normal Curve) of Goodw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istogram (with Normal Curve) of Goodwil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A6A26" w14:textId="17B3C2B8" w:rsidR="00DE630D" w:rsidRPr="00DE630D" w:rsidRDefault="00DE630D" w:rsidP="00DE630D">
      <w:pPr>
        <w:autoSpaceDE w:val="0"/>
        <w:autoSpaceDN w:val="0"/>
        <w:adjustRightInd w:val="0"/>
        <w:spacing w:before="192" w:after="0" w:line="240" w:lineRule="auto"/>
        <w:ind w:left="24" w:right="576"/>
        <w:rPr>
          <w:rFonts w:ascii="Segoe UI" w:eastAsia="Times New Roman" w:hAnsi="Segoe UI" w:cs="Segoe UI"/>
          <w:color w:val="056EB2"/>
          <w:sz w:val="19"/>
          <w:szCs w:val="19"/>
        </w:rPr>
      </w:pPr>
      <w:r w:rsidRPr="00DE630D">
        <w:rPr>
          <w:rFonts w:ascii="Times New Roman" w:hAnsi="Times New Roman" w:cs="Times New Roman"/>
          <w:noProof/>
          <w:sz w:val="20"/>
          <w:szCs w:val="20"/>
          <w:lang w:val="en-ZA" w:eastAsia="en-ZA"/>
        </w:rPr>
        <w:lastRenderedPageBreak/>
        <w:drawing>
          <wp:inline distT="0" distB="0" distL="0" distR="0" wp14:anchorId="028C9C5B" wp14:editId="5F77F30A">
            <wp:extent cx="4772025" cy="3181350"/>
            <wp:effectExtent l="0" t="0" r="9525" b="0"/>
            <wp:docPr id="19" name="Picture 19" descr="Histogram (with Normal Curve) of Book Value of equirty less g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istogram (with Normal Curve) of Book Value of equirty less goo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711B1" w14:textId="368AB4F5" w:rsidR="00DE630D" w:rsidRPr="00DE630D" w:rsidRDefault="00DE630D" w:rsidP="00DE630D">
      <w:pPr>
        <w:autoSpaceDE w:val="0"/>
        <w:autoSpaceDN w:val="0"/>
        <w:adjustRightInd w:val="0"/>
        <w:spacing w:before="192" w:after="0" w:line="240" w:lineRule="auto"/>
        <w:ind w:left="24" w:right="576"/>
        <w:rPr>
          <w:rFonts w:ascii="Segoe UI" w:eastAsia="Times New Roman" w:hAnsi="Segoe UI" w:cs="Segoe UI"/>
          <w:color w:val="056EB2"/>
          <w:sz w:val="19"/>
          <w:szCs w:val="19"/>
        </w:rPr>
      </w:pPr>
      <w:r w:rsidRPr="00DE630D">
        <w:rPr>
          <w:rFonts w:ascii="Times New Roman" w:hAnsi="Times New Roman" w:cs="Times New Roman"/>
          <w:noProof/>
          <w:sz w:val="20"/>
          <w:szCs w:val="20"/>
          <w:lang w:val="en-ZA" w:eastAsia="en-ZA"/>
        </w:rPr>
        <w:drawing>
          <wp:inline distT="0" distB="0" distL="0" distR="0" wp14:anchorId="67570169" wp14:editId="1DD60501">
            <wp:extent cx="4772025" cy="3181350"/>
            <wp:effectExtent l="0" t="0" r="9525" b="0"/>
            <wp:docPr id="18" name="Picture 18" descr="Histogram (with Normal Curve) of Net Operating Profit After Ta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istogram (with Normal Curve) of Net Operating Profit After Tax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E7DA2" w14:textId="231D339A" w:rsidR="00DE630D" w:rsidRPr="00DE630D" w:rsidRDefault="00DE630D" w:rsidP="00DE630D">
      <w:pPr>
        <w:autoSpaceDE w:val="0"/>
        <w:autoSpaceDN w:val="0"/>
        <w:adjustRightInd w:val="0"/>
        <w:spacing w:before="192" w:after="0" w:line="240" w:lineRule="auto"/>
        <w:ind w:left="24" w:right="576"/>
        <w:rPr>
          <w:rFonts w:ascii="Segoe UI" w:eastAsia="Times New Roman" w:hAnsi="Segoe UI" w:cs="Segoe UI"/>
          <w:color w:val="056EB2"/>
          <w:sz w:val="19"/>
          <w:szCs w:val="19"/>
        </w:rPr>
      </w:pPr>
      <w:r w:rsidRPr="00DE630D">
        <w:rPr>
          <w:rFonts w:ascii="Times New Roman" w:hAnsi="Times New Roman" w:cs="Times New Roman"/>
          <w:noProof/>
          <w:sz w:val="20"/>
          <w:szCs w:val="20"/>
          <w:lang w:val="en-ZA" w:eastAsia="en-ZA"/>
        </w:rPr>
        <w:lastRenderedPageBreak/>
        <w:drawing>
          <wp:inline distT="0" distB="0" distL="0" distR="0" wp14:anchorId="0FDDF563" wp14:editId="6A7B9C04">
            <wp:extent cx="4772025" cy="3181350"/>
            <wp:effectExtent l="0" t="0" r="9525" b="0"/>
            <wp:docPr id="17" name="Picture 17" descr="Histogram (with Normal Curve) of Growth r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istogram (with Normal Curve) of Growth rat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66A85" w14:textId="7BAC70E1" w:rsidR="00DE630D" w:rsidRPr="00DE630D" w:rsidRDefault="00DE630D" w:rsidP="00DE630D">
      <w:pPr>
        <w:autoSpaceDE w:val="0"/>
        <w:autoSpaceDN w:val="0"/>
        <w:adjustRightInd w:val="0"/>
        <w:spacing w:before="192" w:after="0" w:line="240" w:lineRule="auto"/>
        <w:ind w:left="24" w:right="576"/>
        <w:rPr>
          <w:rFonts w:ascii="Segoe UI" w:eastAsia="Times New Roman" w:hAnsi="Segoe UI" w:cs="Segoe UI"/>
          <w:color w:val="056EB2"/>
          <w:sz w:val="19"/>
          <w:szCs w:val="19"/>
        </w:rPr>
      </w:pPr>
      <w:r w:rsidRPr="00DE630D">
        <w:rPr>
          <w:rFonts w:ascii="Times New Roman" w:hAnsi="Times New Roman" w:cs="Times New Roman"/>
          <w:noProof/>
          <w:sz w:val="20"/>
          <w:szCs w:val="20"/>
          <w:lang w:val="en-ZA" w:eastAsia="en-ZA"/>
        </w:rPr>
        <w:drawing>
          <wp:inline distT="0" distB="0" distL="0" distR="0" wp14:anchorId="511B9215" wp14:editId="4C733B08">
            <wp:extent cx="4772025" cy="3181350"/>
            <wp:effectExtent l="0" t="0" r="9525" b="0"/>
            <wp:docPr id="16" name="Picture 16" descr="Histogram (with Normal Curve) of Goodwill/Total ass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istogram (with Normal Curve) of Goodwill/Total asset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152C5" w14:textId="002D2A0E" w:rsidR="00DE630D" w:rsidRPr="00DE630D" w:rsidRDefault="00DE630D" w:rsidP="00DE630D">
      <w:pPr>
        <w:autoSpaceDE w:val="0"/>
        <w:autoSpaceDN w:val="0"/>
        <w:adjustRightInd w:val="0"/>
        <w:spacing w:before="192" w:after="0" w:line="240" w:lineRule="auto"/>
        <w:ind w:left="24" w:right="576"/>
        <w:rPr>
          <w:rFonts w:ascii="Segoe UI" w:eastAsia="Times New Roman" w:hAnsi="Segoe UI" w:cs="Segoe UI"/>
          <w:color w:val="056EB2"/>
          <w:sz w:val="19"/>
          <w:szCs w:val="19"/>
        </w:rPr>
      </w:pPr>
      <w:r w:rsidRPr="00DE630D">
        <w:rPr>
          <w:rFonts w:ascii="Times New Roman" w:hAnsi="Times New Roman" w:cs="Times New Roman"/>
          <w:noProof/>
          <w:sz w:val="20"/>
          <w:szCs w:val="20"/>
          <w:lang w:val="en-ZA" w:eastAsia="en-ZA"/>
        </w:rPr>
        <w:lastRenderedPageBreak/>
        <w:drawing>
          <wp:inline distT="0" distB="0" distL="0" distR="0" wp14:anchorId="29C01588" wp14:editId="640DCAE2">
            <wp:extent cx="4772025" cy="3181350"/>
            <wp:effectExtent l="0" t="0" r="9525" b="0"/>
            <wp:docPr id="15" name="Picture 15" descr="Histogram (with Normal Curve) of Disclosure 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istogram (with Normal Curve) of Disclosure index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14354" w14:textId="29E92BF5" w:rsidR="00DE630D" w:rsidRPr="00DE630D" w:rsidRDefault="00DE630D" w:rsidP="00DE630D">
      <w:pPr>
        <w:autoSpaceDE w:val="0"/>
        <w:autoSpaceDN w:val="0"/>
        <w:adjustRightInd w:val="0"/>
        <w:spacing w:before="192" w:after="0" w:line="240" w:lineRule="auto"/>
        <w:ind w:left="24" w:right="576"/>
        <w:rPr>
          <w:rFonts w:ascii="Segoe UI" w:eastAsia="Times New Roman" w:hAnsi="Segoe UI" w:cs="Segoe UI"/>
          <w:color w:val="056EB2"/>
          <w:sz w:val="19"/>
          <w:szCs w:val="19"/>
        </w:rPr>
      </w:pPr>
      <w:r w:rsidRPr="00DE630D">
        <w:rPr>
          <w:rFonts w:ascii="Times New Roman" w:hAnsi="Times New Roman" w:cs="Times New Roman"/>
          <w:noProof/>
          <w:sz w:val="20"/>
          <w:szCs w:val="20"/>
          <w:lang w:val="en-ZA" w:eastAsia="en-ZA"/>
        </w:rPr>
        <w:drawing>
          <wp:inline distT="0" distB="0" distL="0" distR="0" wp14:anchorId="4906DD72" wp14:editId="02344289">
            <wp:extent cx="4772025" cy="3181350"/>
            <wp:effectExtent l="0" t="0" r="9525" b="0"/>
            <wp:docPr id="14" name="Picture 14" descr="Individual Value Plot of Market Value of Equ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ndividual Value Plot of Market Value of Equity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0DFC7" w14:textId="2321F5F2" w:rsidR="00DE630D" w:rsidRPr="00DE630D" w:rsidRDefault="00DE630D" w:rsidP="00DE630D">
      <w:pPr>
        <w:autoSpaceDE w:val="0"/>
        <w:autoSpaceDN w:val="0"/>
        <w:adjustRightInd w:val="0"/>
        <w:spacing w:before="192" w:after="0" w:line="240" w:lineRule="auto"/>
        <w:ind w:left="24" w:right="576"/>
        <w:rPr>
          <w:rFonts w:ascii="Segoe UI" w:eastAsia="Times New Roman" w:hAnsi="Segoe UI" w:cs="Segoe UI"/>
          <w:color w:val="056EB2"/>
          <w:sz w:val="19"/>
          <w:szCs w:val="19"/>
        </w:rPr>
      </w:pPr>
      <w:r w:rsidRPr="00DE630D">
        <w:rPr>
          <w:rFonts w:ascii="Times New Roman" w:hAnsi="Times New Roman" w:cs="Times New Roman"/>
          <w:noProof/>
          <w:sz w:val="20"/>
          <w:szCs w:val="20"/>
          <w:lang w:val="en-ZA" w:eastAsia="en-ZA"/>
        </w:rPr>
        <w:lastRenderedPageBreak/>
        <w:drawing>
          <wp:inline distT="0" distB="0" distL="0" distR="0" wp14:anchorId="276A2C7E" wp14:editId="59A82861">
            <wp:extent cx="4772025" cy="3181350"/>
            <wp:effectExtent l="0" t="0" r="9525" b="0"/>
            <wp:docPr id="13" name="Picture 13" descr="Individual Value Plot of Goodw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ndividual Value Plot of Goodwill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5D5A6" w14:textId="199DDBA3" w:rsidR="00DE630D" w:rsidRPr="00DE630D" w:rsidRDefault="00DE630D" w:rsidP="00DE630D">
      <w:pPr>
        <w:autoSpaceDE w:val="0"/>
        <w:autoSpaceDN w:val="0"/>
        <w:adjustRightInd w:val="0"/>
        <w:spacing w:before="192" w:after="0" w:line="240" w:lineRule="auto"/>
        <w:ind w:left="24" w:right="576"/>
        <w:rPr>
          <w:rFonts w:ascii="Segoe UI" w:eastAsia="Times New Roman" w:hAnsi="Segoe UI" w:cs="Segoe UI"/>
          <w:color w:val="056EB2"/>
          <w:sz w:val="19"/>
          <w:szCs w:val="19"/>
        </w:rPr>
      </w:pPr>
      <w:r w:rsidRPr="00DE630D">
        <w:rPr>
          <w:rFonts w:ascii="Times New Roman" w:hAnsi="Times New Roman" w:cs="Times New Roman"/>
          <w:noProof/>
          <w:sz w:val="20"/>
          <w:szCs w:val="20"/>
          <w:lang w:val="en-ZA" w:eastAsia="en-ZA"/>
        </w:rPr>
        <w:drawing>
          <wp:inline distT="0" distB="0" distL="0" distR="0" wp14:anchorId="2F399B97" wp14:editId="22906C77">
            <wp:extent cx="4772025" cy="3181350"/>
            <wp:effectExtent l="0" t="0" r="9525" b="0"/>
            <wp:docPr id="12" name="Picture 12" descr="Individual Value Plot of Book Value of equirty less g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ndividual Value Plot of Book Value of equirty less goo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1FA8C" w14:textId="29AE13B0" w:rsidR="00DE630D" w:rsidRPr="00DE630D" w:rsidRDefault="00DE630D" w:rsidP="00DE630D">
      <w:pPr>
        <w:autoSpaceDE w:val="0"/>
        <w:autoSpaceDN w:val="0"/>
        <w:adjustRightInd w:val="0"/>
        <w:spacing w:before="192" w:after="0" w:line="240" w:lineRule="auto"/>
        <w:ind w:left="24" w:right="576"/>
        <w:rPr>
          <w:rFonts w:ascii="Segoe UI" w:eastAsia="Times New Roman" w:hAnsi="Segoe UI" w:cs="Segoe UI"/>
          <w:color w:val="056EB2"/>
          <w:sz w:val="19"/>
          <w:szCs w:val="19"/>
        </w:rPr>
      </w:pPr>
      <w:r w:rsidRPr="00DE630D">
        <w:rPr>
          <w:rFonts w:ascii="Times New Roman" w:hAnsi="Times New Roman" w:cs="Times New Roman"/>
          <w:noProof/>
          <w:sz w:val="20"/>
          <w:szCs w:val="20"/>
          <w:lang w:val="en-ZA" w:eastAsia="en-ZA"/>
        </w:rPr>
        <w:lastRenderedPageBreak/>
        <w:drawing>
          <wp:inline distT="0" distB="0" distL="0" distR="0" wp14:anchorId="5012C413" wp14:editId="08330E09">
            <wp:extent cx="4772025" cy="3181350"/>
            <wp:effectExtent l="0" t="0" r="9525" b="0"/>
            <wp:docPr id="11" name="Picture 11" descr="Individual Value Plot of Net Operating Profit After Ta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ndividual Value Plot of Net Operating Profit After Tax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5C45F" w14:textId="63D1C26C" w:rsidR="00DE630D" w:rsidRPr="00DE630D" w:rsidRDefault="00DE630D" w:rsidP="00DE630D">
      <w:pPr>
        <w:autoSpaceDE w:val="0"/>
        <w:autoSpaceDN w:val="0"/>
        <w:adjustRightInd w:val="0"/>
        <w:spacing w:before="192" w:after="0" w:line="240" w:lineRule="auto"/>
        <w:ind w:left="24" w:right="576"/>
        <w:rPr>
          <w:rFonts w:ascii="Segoe UI" w:eastAsia="Times New Roman" w:hAnsi="Segoe UI" w:cs="Segoe UI"/>
          <w:color w:val="056EB2"/>
          <w:sz w:val="19"/>
          <w:szCs w:val="19"/>
        </w:rPr>
      </w:pPr>
      <w:r w:rsidRPr="00DE630D">
        <w:rPr>
          <w:rFonts w:ascii="Times New Roman" w:hAnsi="Times New Roman" w:cs="Times New Roman"/>
          <w:noProof/>
          <w:sz w:val="20"/>
          <w:szCs w:val="20"/>
          <w:lang w:val="en-ZA" w:eastAsia="en-ZA"/>
        </w:rPr>
        <w:drawing>
          <wp:inline distT="0" distB="0" distL="0" distR="0" wp14:anchorId="7AF8ED08" wp14:editId="0DB7EB7D">
            <wp:extent cx="4772025" cy="3181350"/>
            <wp:effectExtent l="0" t="0" r="9525" b="0"/>
            <wp:docPr id="10" name="Picture 10" descr="Individual Value Plot of Growth r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ndividual Value Plot of Growth rat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B3F90" w14:textId="2629AFAA" w:rsidR="00DE630D" w:rsidRPr="00DE630D" w:rsidRDefault="00DE630D" w:rsidP="00DE630D">
      <w:pPr>
        <w:autoSpaceDE w:val="0"/>
        <w:autoSpaceDN w:val="0"/>
        <w:adjustRightInd w:val="0"/>
        <w:spacing w:before="192" w:after="0" w:line="240" w:lineRule="auto"/>
        <w:ind w:left="24" w:right="576"/>
        <w:rPr>
          <w:rFonts w:ascii="Segoe UI" w:eastAsia="Times New Roman" w:hAnsi="Segoe UI" w:cs="Segoe UI"/>
          <w:color w:val="056EB2"/>
          <w:sz w:val="19"/>
          <w:szCs w:val="19"/>
        </w:rPr>
      </w:pPr>
      <w:r w:rsidRPr="00DE630D">
        <w:rPr>
          <w:rFonts w:ascii="Times New Roman" w:hAnsi="Times New Roman" w:cs="Times New Roman"/>
          <w:noProof/>
          <w:sz w:val="20"/>
          <w:szCs w:val="20"/>
          <w:lang w:val="en-ZA" w:eastAsia="en-ZA"/>
        </w:rPr>
        <w:lastRenderedPageBreak/>
        <w:drawing>
          <wp:inline distT="0" distB="0" distL="0" distR="0" wp14:anchorId="3AAA4DD5" wp14:editId="1B4AF870">
            <wp:extent cx="4772025" cy="3181350"/>
            <wp:effectExtent l="0" t="0" r="9525" b="0"/>
            <wp:docPr id="9" name="Picture 9" descr="Individual Value Plot of Goodwill/Total ass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ndividual Value Plot of Goodwill/Total asset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242FD" w14:textId="43368C85" w:rsidR="00DE630D" w:rsidRPr="00DE630D" w:rsidRDefault="00DE630D" w:rsidP="00DE630D">
      <w:pPr>
        <w:autoSpaceDE w:val="0"/>
        <w:autoSpaceDN w:val="0"/>
        <w:adjustRightInd w:val="0"/>
        <w:spacing w:before="192" w:after="0" w:line="240" w:lineRule="auto"/>
        <w:ind w:left="24" w:right="576"/>
        <w:rPr>
          <w:rFonts w:ascii="Segoe UI" w:eastAsia="Times New Roman" w:hAnsi="Segoe UI" w:cs="Segoe UI"/>
          <w:color w:val="056EB2"/>
          <w:sz w:val="19"/>
          <w:szCs w:val="19"/>
        </w:rPr>
      </w:pPr>
      <w:r w:rsidRPr="00DE630D">
        <w:rPr>
          <w:rFonts w:ascii="Times New Roman" w:hAnsi="Times New Roman" w:cs="Times New Roman"/>
          <w:noProof/>
          <w:sz w:val="20"/>
          <w:szCs w:val="20"/>
          <w:lang w:val="en-ZA" w:eastAsia="en-ZA"/>
        </w:rPr>
        <w:drawing>
          <wp:inline distT="0" distB="0" distL="0" distR="0" wp14:anchorId="3278BD05" wp14:editId="5F405CD7">
            <wp:extent cx="4772025" cy="3181350"/>
            <wp:effectExtent l="0" t="0" r="9525" b="0"/>
            <wp:docPr id="8" name="Picture 8" descr="Individual Value Plot of Disclosure 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ndividual Value Plot of Disclosure index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0CF48" w14:textId="203092B9" w:rsidR="00DE630D" w:rsidRPr="00DE630D" w:rsidRDefault="00DE630D" w:rsidP="00DE630D">
      <w:pPr>
        <w:autoSpaceDE w:val="0"/>
        <w:autoSpaceDN w:val="0"/>
        <w:adjustRightInd w:val="0"/>
        <w:spacing w:before="192" w:after="0" w:line="240" w:lineRule="auto"/>
        <w:ind w:left="24" w:right="576"/>
        <w:rPr>
          <w:rFonts w:ascii="Segoe UI" w:eastAsia="Times New Roman" w:hAnsi="Segoe UI" w:cs="Segoe UI"/>
          <w:color w:val="056EB2"/>
          <w:sz w:val="19"/>
          <w:szCs w:val="19"/>
        </w:rPr>
      </w:pPr>
      <w:r w:rsidRPr="00DE630D">
        <w:rPr>
          <w:rFonts w:ascii="Times New Roman" w:hAnsi="Times New Roman" w:cs="Times New Roman"/>
          <w:noProof/>
          <w:sz w:val="20"/>
          <w:szCs w:val="20"/>
          <w:lang w:val="en-ZA" w:eastAsia="en-ZA"/>
        </w:rPr>
        <w:lastRenderedPageBreak/>
        <w:drawing>
          <wp:inline distT="0" distB="0" distL="0" distR="0" wp14:anchorId="5CF83E15" wp14:editId="11FFDF92">
            <wp:extent cx="4772025" cy="3181350"/>
            <wp:effectExtent l="0" t="0" r="9525" b="0"/>
            <wp:docPr id="7" name="Picture 7" descr="Boxplot of Market Value of Equ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oxplot of Market Value of Equity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CE228" w14:textId="6404412D" w:rsidR="00DE630D" w:rsidRPr="00DE630D" w:rsidRDefault="00DE630D" w:rsidP="00DE630D">
      <w:pPr>
        <w:autoSpaceDE w:val="0"/>
        <w:autoSpaceDN w:val="0"/>
        <w:adjustRightInd w:val="0"/>
        <w:spacing w:before="192" w:after="0" w:line="240" w:lineRule="auto"/>
        <w:ind w:left="24" w:right="576"/>
        <w:rPr>
          <w:rFonts w:ascii="Segoe UI" w:eastAsia="Times New Roman" w:hAnsi="Segoe UI" w:cs="Segoe UI"/>
          <w:color w:val="056EB2"/>
          <w:sz w:val="19"/>
          <w:szCs w:val="19"/>
        </w:rPr>
      </w:pPr>
      <w:r w:rsidRPr="00DE630D">
        <w:rPr>
          <w:rFonts w:ascii="Times New Roman" w:hAnsi="Times New Roman" w:cs="Times New Roman"/>
          <w:noProof/>
          <w:sz w:val="20"/>
          <w:szCs w:val="20"/>
          <w:lang w:val="en-ZA" w:eastAsia="en-ZA"/>
        </w:rPr>
        <w:drawing>
          <wp:inline distT="0" distB="0" distL="0" distR="0" wp14:anchorId="3A72A098" wp14:editId="132A978A">
            <wp:extent cx="4772025" cy="3181350"/>
            <wp:effectExtent l="0" t="0" r="9525" b="0"/>
            <wp:docPr id="6" name="Picture 6" descr="Boxplot of Goodw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oxplot of Goodwill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D130A" w14:textId="75BA5D1A" w:rsidR="00DE630D" w:rsidRPr="00DE630D" w:rsidRDefault="00DE630D" w:rsidP="00DE630D">
      <w:pPr>
        <w:autoSpaceDE w:val="0"/>
        <w:autoSpaceDN w:val="0"/>
        <w:adjustRightInd w:val="0"/>
        <w:spacing w:before="192" w:after="0" w:line="240" w:lineRule="auto"/>
        <w:ind w:left="24" w:right="576"/>
        <w:rPr>
          <w:rFonts w:ascii="Segoe UI" w:eastAsia="Times New Roman" w:hAnsi="Segoe UI" w:cs="Segoe UI"/>
          <w:color w:val="056EB2"/>
          <w:sz w:val="19"/>
          <w:szCs w:val="19"/>
        </w:rPr>
      </w:pPr>
      <w:r w:rsidRPr="00DE630D">
        <w:rPr>
          <w:rFonts w:ascii="Times New Roman" w:hAnsi="Times New Roman" w:cs="Times New Roman"/>
          <w:noProof/>
          <w:sz w:val="20"/>
          <w:szCs w:val="20"/>
          <w:lang w:val="en-ZA" w:eastAsia="en-ZA"/>
        </w:rPr>
        <w:lastRenderedPageBreak/>
        <w:drawing>
          <wp:inline distT="0" distB="0" distL="0" distR="0" wp14:anchorId="5A87AF73" wp14:editId="5E68CE2C">
            <wp:extent cx="4772025" cy="3181350"/>
            <wp:effectExtent l="0" t="0" r="9525" b="0"/>
            <wp:docPr id="5" name="Picture 5" descr="Boxplot of Book Value of equirty less g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Boxplot of Book Value of equirty less goo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03FCD" w14:textId="1D1A3909" w:rsidR="00DE630D" w:rsidRPr="00DE630D" w:rsidRDefault="00DE630D" w:rsidP="00DE630D">
      <w:pPr>
        <w:autoSpaceDE w:val="0"/>
        <w:autoSpaceDN w:val="0"/>
        <w:adjustRightInd w:val="0"/>
        <w:spacing w:before="192" w:after="0" w:line="240" w:lineRule="auto"/>
        <w:ind w:left="24" w:right="576"/>
        <w:rPr>
          <w:rFonts w:ascii="Segoe UI" w:eastAsia="Times New Roman" w:hAnsi="Segoe UI" w:cs="Segoe UI"/>
          <w:color w:val="056EB2"/>
          <w:sz w:val="19"/>
          <w:szCs w:val="19"/>
        </w:rPr>
      </w:pPr>
      <w:r w:rsidRPr="00DE630D">
        <w:rPr>
          <w:rFonts w:ascii="Times New Roman" w:hAnsi="Times New Roman" w:cs="Times New Roman"/>
          <w:noProof/>
          <w:sz w:val="20"/>
          <w:szCs w:val="20"/>
          <w:lang w:val="en-ZA" w:eastAsia="en-ZA"/>
        </w:rPr>
        <w:drawing>
          <wp:inline distT="0" distB="0" distL="0" distR="0" wp14:anchorId="2262AC84" wp14:editId="1E50CECC">
            <wp:extent cx="4772025" cy="3181350"/>
            <wp:effectExtent l="0" t="0" r="9525" b="0"/>
            <wp:docPr id="4" name="Picture 4" descr="Boxplot of Net Operating Profit After Ta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oxplot of Net Operating Profit After Tax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C54CA" w14:textId="1448DB41" w:rsidR="00DE630D" w:rsidRPr="00DE630D" w:rsidRDefault="00DE630D" w:rsidP="00DE630D">
      <w:pPr>
        <w:autoSpaceDE w:val="0"/>
        <w:autoSpaceDN w:val="0"/>
        <w:adjustRightInd w:val="0"/>
        <w:spacing w:before="192" w:after="0" w:line="240" w:lineRule="auto"/>
        <w:ind w:left="24" w:right="576"/>
        <w:rPr>
          <w:rFonts w:ascii="Segoe UI" w:eastAsia="Times New Roman" w:hAnsi="Segoe UI" w:cs="Segoe UI"/>
          <w:color w:val="056EB2"/>
          <w:sz w:val="19"/>
          <w:szCs w:val="19"/>
        </w:rPr>
      </w:pPr>
      <w:r w:rsidRPr="00DE630D">
        <w:rPr>
          <w:rFonts w:ascii="Times New Roman" w:hAnsi="Times New Roman" w:cs="Times New Roman"/>
          <w:noProof/>
          <w:sz w:val="20"/>
          <w:szCs w:val="20"/>
          <w:lang w:val="en-ZA" w:eastAsia="en-ZA"/>
        </w:rPr>
        <w:lastRenderedPageBreak/>
        <w:drawing>
          <wp:inline distT="0" distB="0" distL="0" distR="0" wp14:anchorId="3E810059" wp14:editId="5C7875B7">
            <wp:extent cx="4772025" cy="3181350"/>
            <wp:effectExtent l="0" t="0" r="9525" b="0"/>
            <wp:docPr id="3" name="Picture 3" descr="Boxplot of Growth r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oxplot of Growth rat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DC7DD" w14:textId="12B427C9" w:rsidR="00DE630D" w:rsidRPr="00DE630D" w:rsidRDefault="00DE630D" w:rsidP="00DE630D">
      <w:pPr>
        <w:autoSpaceDE w:val="0"/>
        <w:autoSpaceDN w:val="0"/>
        <w:adjustRightInd w:val="0"/>
        <w:spacing w:before="192" w:after="0" w:line="240" w:lineRule="auto"/>
        <w:ind w:left="24" w:right="576"/>
        <w:rPr>
          <w:rFonts w:ascii="Segoe UI" w:eastAsia="Times New Roman" w:hAnsi="Segoe UI" w:cs="Segoe UI"/>
          <w:color w:val="056EB2"/>
          <w:sz w:val="19"/>
          <w:szCs w:val="19"/>
        </w:rPr>
      </w:pPr>
      <w:r w:rsidRPr="00DE630D">
        <w:rPr>
          <w:rFonts w:ascii="Times New Roman" w:hAnsi="Times New Roman" w:cs="Times New Roman"/>
          <w:noProof/>
          <w:sz w:val="20"/>
          <w:szCs w:val="20"/>
          <w:lang w:val="en-ZA" w:eastAsia="en-ZA"/>
        </w:rPr>
        <w:drawing>
          <wp:inline distT="0" distB="0" distL="0" distR="0" wp14:anchorId="75F7193D" wp14:editId="25C1B11B">
            <wp:extent cx="4772025" cy="3181350"/>
            <wp:effectExtent l="0" t="0" r="9525" b="0"/>
            <wp:docPr id="2" name="Picture 2" descr="Boxplot of Goodwill/Total ass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Boxplot of Goodwill/Total assets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93423" w14:textId="295F0040" w:rsidR="00DE630D" w:rsidRPr="00DE630D" w:rsidRDefault="00DE630D" w:rsidP="00DE630D">
      <w:pPr>
        <w:autoSpaceDE w:val="0"/>
        <w:autoSpaceDN w:val="0"/>
        <w:adjustRightInd w:val="0"/>
        <w:spacing w:before="192" w:after="192" w:line="240" w:lineRule="auto"/>
        <w:ind w:left="24" w:right="576"/>
        <w:rPr>
          <w:rFonts w:ascii="Segoe UI" w:eastAsia="Times New Roman" w:hAnsi="Segoe UI" w:cs="Segoe UI"/>
          <w:color w:val="056EB2"/>
          <w:sz w:val="19"/>
          <w:szCs w:val="19"/>
        </w:rPr>
      </w:pPr>
      <w:r w:rsidRPr="00DE630D">
        <w:rPr>
          <w:rFonts w:ascii="Times New Roman" w:hAnsi="Times New Roman" w:cs="Times New Roman"/>
          <w:noProof/>
          <w:sz w:val="20"/>
          <w:szCs w:val="20"/>
          <w:lang w:val="en-ZA" w:eastAsia="en-ZA"/>
        </w:rPr>
        <w:lastRenderedPageBreak/>
        <w:drawing>
          <wp:inline distT="0" distB="0" distL="0" distR="0" wp14:anchorId="2390413B" wp14:editId="683A8DCE">
            <wp:extent cx="4772025" cy="3181350"/>
            <wp:effectExtent l="0" t="0" r="9525" b="0"/>
            <wp:docPr id="1" name="Picture 1" descr="Boxplot of Disclosure 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oxplot of Disclosure index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6BD2E" w14:textId="1EB4ACD5" w:rsidR="00DE630D" w:rsidRDefault="00DE630D"/>
    <w:p w14:paraId="1FD2A63C" w14:textId="77777777" w:rsidR="00DE630D" w:rsidRPr="00DE630D" w:rsidRDefault="00DE630D" w:rsidP="00DE630D">
      <w:pPr>
        <w:autoSpaceDE w:val="0"/>
        <w:autoSpaceDN w:val="0"/>
        <w:adjustRightInd w:val="0"/>
        <w:spacing w:after="96" w:line="240" w:lineRule="auto"/>
        <w:ind w:right="384"/>
        <w:rPr>
          <w:rFonts w:ascii="Segoe UI" w:eastAsia="Times New Roman" w:hAnsi="Segoe UI" w:cs="Segoe UI"/>
          <w:b/>
          <w:bCs/>
          <w:color w:val="000000"/>
        </w:rPr>
      </w:pPr>
      <w:r w:rsidRPr="00DE630D">
        <w:rPr>
          <w:rFonts w:ascii="Segoe UI" w:eastAsia="Times New Roman" w:hAnsi="Segoe UI" w:cs="Segoe UI"/>
          <w:b/>
          <w:bCs/>
          <w:color w:val="000000"/>
        </w:rPr>
        <w:t xml:space="preserve">Correlation: Market Value of Equity, Goodwill, Book Value of </w:t>
      </w:r>
      <w:proofErr w:type="spellStart"/>
      <w:r w:rsidRPr="00DE630D">
        <w:rPr>
          <w:rFonts w:ascii="Segoe UI" w:eastAsia="Times New Roman" w:hAnsi="Segoe UI" w:cs="Segoe UI"/>
          <w:b/>
          <w:bCs/>
          <w:color w:val="000000"/>
        </w:rPr>
        <w:t>equirty</w:t>
      </w:r>
      <w:proofErr w:type="spellEnd"/>
      <w:r w:rsidRPr="00DE630D">
        <w:rPr>
          <w:rFonts w:ascii="Segoe UI" w:eastAsia="Times New Roman" w:hAnsi="Segoe UI" w:cs="Segoe UI"/>
          <w:b/>
          <w:bCs/>
          <w:color w:val="000000"/>
        </w:rPr>
        <w:t xml:space="preserve"> less good, Net Operating Profit After Tax, Growth rate, Goodwill/Total assets, Disclosure index</w:t>
      </w:r>
    </w:p>
    <w:p w14:paraId="6F40196C" w14:textId="5C2355FA" w:rsidR="00DE630D" w:rsidRPr="00DE630D" w:rsidRDefault="00DE630D" w:rsidP="00DE630D">
      <w:pPr>
        <w:autoSpaceDE w:val="0"/>
        <w:autoSpaceDN w:val="0"/>
        <w:adjustRightInd w:val="0"/>
        <w:spacing w:before="192" w:after="0" w:line="240" w:lineRule="auto"/>
        <w:ind w:left="24" w:right="576"/>
        <w:rPr>
          <w:rFonts w:ascii="Segoe UI" w:eastAsia="Times New Roman" w:hAnsi="Segoe UI" w:cs="Segoe UI"/>
          <w:color w:val="056EB2"/>
          <w:sz w:val="19"/>
          <w:szCs w:val="19"/>
        </w:rPr>
      </w:pPr>
      <w:r w:rsidRPr="00DE630D">
        <w:rPr>
          <w:rFonts w:ascii="Times New Roman" w:hAnsi="Times New Roman" w:cs="Times New Roman"/>
          <w:noProof/>
          <w:sz w:val="20"/>
          <w:szCs w:val="20"/>
          <w:lang w:val="en-ZA" w:eastAsia="en-ZA"/>
        </w:rPr>
        <w:drawing>
          <wp:inline distT="0" distB="0" distL="0" distR="0" wp14:anchorId="0CB660CB" wp14:editId="3DC57B98">
            <wp:extent cx="4772025" cy="3181350"/>
            <wp:effectExtent l="0" t="0" r="9525" b="0"/>
            <wp:docPr id="29" name="Picture 29" descr="Matrix Plot of Market Value of Equity, Goodwill, Book Value of equirty less good, Net Operating Profit After Tax, Growth rate, Goodwill/Total assets, Disclosure 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Matrix Plot of Market Value of Equity, Goodwill, Book Value of equirty less good, Net Operating Profit After Tax, Growth rate, Goodwill/Total assets, Disclosure index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C24F8" w14:textId="77777777" w:rsidR="00DE630D" w:rsidRPr="00DE630D" w:rsidRDefault="00DE630D" w:rsidP="00DE630D">
      <w:pPr>
        <w:autoSpaceDE w:val="0"/>
        <w:autoSpaceDN w:val="0"/>
        <w:adjustRightInd w:val="0"/>
        <w:spacing w:after="96" w:line="240" w:lineRule="auto"/>
        <w:rPr>
          <w:rFonts w:ascii="Segoe UI" w:eastAsia="Times New Roman" w:hAnsi="Segoe UI" w:cs="Segoe UI"/>
          <w:b/>
          <w:bCs/>
          <w:color w:val="056EB2"/>
          <w:sz w:val="19"/>
          <w:szCs w:val="19"/>
        </w:rPr>
      </w:pPr>
      <w:r w:rsidRPr="00DE630D">
        <w:rPr>
          <w:rFonts w:ascii="Segoe UI" w:eastAsia="Times New Roman" w:hAnsi="Segoe UI" w:cs="Segoe UI"/>
          <w:b/>
          <w:bCs/>
          <w:color w:val="056EB2"/>
          <w:sz w:val="19"/>
          <w:szCs w:val="19"/>
        </w:rPr>
        <w:t>Method</w:t>
      </w:r>
    </w:p>
    <w:tbl>
      <w:tblPr>
        <w:tblW w:w="0" w:type="auto"/>
        <w:tblInd w:w="168" w:type="dxa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344"/>
        <w:gridCol w:w="552"/>
      </w:tblGrid>
      <w:tr w:rsidR="00DE630D" w:rsidRPr="00DE630D" w14:paraId="4694E684" w14:textId="77777777"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17C304C1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Correlation type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2F9A1E9B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Pearson</w:t>
            </w:r>
          </w:p>
        </w:tc>
      </w:tr>
      <w:tr w:rsidR="00DE630D" w:rsidRPr="00DE630D" w14:paraId="2FBBB938" w14:textId="77777777"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595C375C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Number of rows used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41C4A35B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428</w:t>
            </w:r>
          </w:p>
        </w:tc>
      </w:tr>
    </w:tbl>
    <w:p w14:paraId="4FBD670B" w14:textId="77777777" w:rsidR="00DE630D" w:rsidRPr="00DE630D" w:rsidRDefault="00DE630D" w:rsidP="00DE630D">
      <w:pPr>
        <w:autoSpaceDE w:val="0"/>
        <w:autoSpaceDN w:val="0"/>
        <w:adjustRightInd w:val="0"/>
        <w:spacing w:before="144" w:after="100" w:afterAutospacing="1" w:line="240" w:lineRule="auto"/>
        <w:ind w:left="168"/>
        <w:rPr>
          <w:rFonts w:ascii="open sans" w:eastAsia="Times New Roman" w:hAnsi="open sans" w:cs="open sans"/>
          <w:i/>
          <w:iCs/>
          <w:color w:val="000000"/>
          <w:sz w:val="13"/>
          <w:szCs w:val="13"/>
        </w:rPr>
      </w:pPr>
      <w:r w:rsidRPr="00DE630D">
        <w:rPr>
          <w:rFonts w:ascii="open sans" w:eastAsia="Times New Roman" w:hAnsi="open sans" w:cs="open sans"/>
          <w:i/>
          <w:iCs/>
          <w:color w:val="000000"/>
          <w:sz w:val="13"/>
          <w:szCs w:val="13"/>
        </w:rPr>
        <w:t>ρ: pairwise Pearson correlation</w:t>
      </w:r>
    </w:p>
    <w:p w14:paraId="3026F8B3" w14:textId="77777777" w:rsidR="00DE630D" w:rsidRPr="00DE630D" w:rsidRDefault="00DE630D" w:rsidP="00DE630D">
      <w:pPr>
        <w:autoSpaceDE w:val="0"/>
        <w:autoSpaceDN w:val="0"/>
        <w:adjustRightInd w:val="0"/>
        <w:spacing w:after="96" w:line="240" w:lineRule="auto"/>
        <w:rPr>
          <w:rFonts w:ascii="Segoe UI" w:eastAsia="Times New Roman" w:hAnsi="Segoe UI" w:cs="Segoe UI"/>
          <w:b/>
          <w:bCs/>
          <w:color w:val="056EB2"/>
          <w:sz w:val="19"/>
          <w:szCs w:val="19"/>
        </w:rPr>
      </w:pPr>
      <w:r w:rsidRPr="00DE630D">
        <w:rPr>
          <w:rFonts w:ascii="Segoe UI" w:eastAsia="Times New Roman" w:hAnsi="Segoe UI" w:cs="Segoe UI"/>
          <w:b/>
          <w:bCs/>
          <w:color w:val="056EB2"/>
          <w:sz w:val="19"/>
          <w:szCs w:val="19"/>
        </w:rPr>
        <w:t>Correlations</w:t>
      </w:r>
    </w:p>
    <w:tbl>
      <w:tblPr>
        <w:tblW w:w="0" w:type="auto"/>
        <w:tblInd w:w="168" w:type="dxa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944"/>
        <w:gridCol w:w="744"/>
        <w:gridCol w:w="492"/>
        <w:gridCol w:w="288"/>
        <w:gridCol w:w="960"/>
        <w:gridCol w:w="864"/>
        <w:gridCol w:w="996"/>
      </w:tblGrid>
      <w:tr w:rsidR="00DE630D" w:rsidRPr="00DE630D" w14:paraId="4239C1F0" w14:textId="77777777">
        <w:tc>
          <w:tcPr>
            <w:tcW w:w="1944" w:type="dxa"/>
            <w:tcBorders>
              <w:top w:val="none" w:sz="0" w:space="0" w:color="000000"/>
              <w:left w:val="none" w:sz="0" w:space="0" w:color="000000"/>
              <w:bottom w:val="single" w:sz="4" w:space="0" w:color="383838"/>
              <w:right w:val="none" w:sz="0" w:space="0" w:color="000000"/>
            </w:tcBorders>
            <w:tcMar>
              <w:top w:w="12" w:type="dxa"/>
              <w:left w:w="24" w:type="dxa"/>
              <w:right w:w="24" w:type="dxa"/>
            </w:tcMar>
            <w:vAlign w:val="bottom"/>
          </w:tcPr>
          <w:p w14:paraId="621FAD7D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744" w:type="dxa"/>
            <w:tcBorders>
              <w:top w:val="none" w:sz="0" w:space="0" w:color="000000"/>
              <w:left w:val="none" w:sz="0" w:space="0" w:color="000000"/>
              <w:bottom w:val="single" w:sz="4" w:space="0" w:color="383838"/>
              <w:right w:val="none" w:sz="0" w:space="0" w:color="000000"/>
            </w:tcBorders>
            <w:tcMar>
              <w:top w:w="12" w:type="dxa"/>
              <w:left w:w="24" w:type="dxa"/>
              <w:right w:w="24" w:type="dxa"/>
            </w:tcMar>
            <w:vAlign w:val="bottom"/>
          </w:tcPr>
          <w:p w14:paraId="744F72AB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</w:pPr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>Market</w:t>
            </w:r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br/>
              <w:t>Value of</w:t>
            </w:r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br/>
              <w:t>Equity</w:t>
            </w:r>
          </w:p>
        </w:tc>
        <w:tc>
          <w:tcPr>
            <w:tcW w:w="780" w:type="dxa"/>
            <w:gridSpan w:val="2"/>
            <w:tcBorders>
              <w:top w:val="none" w:sz="0" w:space="0" w:color="000000"/>
              <w:left w:val="none" w:sz="0" w:space="0" w:color="000000"/>
              <w:bottom w:val="single" w:sz="4" w:space="0" w:color="383838"/>
              <w:right w:val="none" w:sz="0" w:space="0" w:color="000000"/>
            </w:tcBorders>
            <w:tcMar>
              <w:top w:w="12" w:type="dxa"/>
              <w:left w:w="24" w:type="dxa"/>
              <w:right w:w="24" w:type="dxa"/>
            </w:tcMar>
            <w:vAlign w:val="bottom"/>
          </w:tcPr>
          <w:p w14:paraId="26EEF74B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</w:pPr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>Goodwill</w:t>
            </w:r>
          </w:p>
        </w:tc>
        <w:tc>
          <w:tcPr>
            <w:tcW w:w="960" w:type="dxa"/>
            <w:tcBorders>
              <w:top w:val="none" w:sz="0" w:space="0" w:color="000000"/>
              <w:left w:val="none" w:sz="0" w:space="0" w:color="000000"/>
              <w:bottom w:val="single" w:sz="4" w:space="0" w:color="383838"/>
              <w:right w:val="none" w:sz="0" w:space="0" w:color="000000"/>
            </w:tcBorders>
            <w:tcMar>
              <w:top w:w="12" w:type="dxa"/>
              <w:left w:w="24" w:type="dxa"/>
              <w:right w:w="24" w:type="dxa"/>
            </w:tcMar>
            <w:vAlign w:val="bottom"/>
          </w:tcPr>
          <w:p w14:paraId="3891C4C0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</w:pPr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>Book Value</w:t>
            </w:r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br/>
              <w:t xml:space="preserve">of </w:t>
            </w:r>
            <w:proofErr w:type="spellStart"/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>equirty</w:t>
            </w:r>
            <w:proofErr w:type="spellEnd"/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br/>
              <w:t>less good</w:t>
            </w:r>
          </w:p>
        </w:tc>
        <w:tc>
          <w:tcPr>
            <w:tcW w:w="864" w:type="dxa"/>
            <w:tcBorders>
              <w:top w:val="none" w:sz="0" w:space="0" w:color="000000"/>
              <w:left w:val="none" w:sz="0" w:space="0" w:color="000000"/>
              <w:bottom w:val="single" w:sz="4" w:space="0" w:color="383838"/>
              <w:right w:val="none" w:sz="0" w:space="0" w:color="000000"/>
            </w:tcBorders>
            <w:tcMar>
              <w:top w:w="12" w:type="dxa"/>
              <w:left w:w="24" w:type="dxa"/>
              <w:right w:w="24" w:type="dxa"/>
            </w:tcMar>
            <w:vAlign w:val="bottom"/>
          </w:tcPr>
          <w:p w14:paraId="4B35BEAF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</w:pPr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>Net</w:t>
            </w:r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br/>
              <w:t>Operating</w:t>
            </w:r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br/>
              <w:t>Profit</w:t>
            </w:r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br/>
              <w:t>After Tax</w:t>
            </w:r>
          </w:p>
        </w:tc>
        <w:tc>
          <w:tcPr>
            <w:tcW w:w="996" w:type="dxa"/>
            <w:tcBorders>
              <w:top w:val="none" w:sz="0" w:space="0" w:color="000000"/>
              <w:left w:val="none" w:sz="0" w:space="0" w:color="000000"/>
              <w:bottom w:val="single" w:sz="4" w:space="0" w:color="383838"/>
              <w:right w:val="none" w:sz="0" w:space="0" w:color="000000"/>
            </w:tcBorders>
            <w:tcMar>
              <w:top w:w="12" w:type="dxa"/>
              <w:left w:w="24" w:type="dxa"/>
              <w:right w:w="24" w:type="dxa"/>
            </w:tcMar>
            <w:vAlign w:val="bottom"/>
          </w:tcPr>
          <w:p w14:paraId="67E11D9B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</w:pPr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>Growth rate</w:t>
            </w:r>
          </w:p>
        </w:tc>
      </w:tr>
      <w:tr w:rsidR="00DE630D" w:rsidRPr="00DE630D" w14:paraId="303974C5" w14:textId="77777777"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3CD1ECFA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Goodwill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5C7D1606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0.516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24" w:type="dxa"/>
              <w:right w:w="24" w:type="dxa"/>
            </w:tcMar>
          </w:tcPr>
          <w:p w14:paraId="45C2D0E7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tcMar>
              <w:left w:w="24" w:type="dxa"/>
              <w:right w:w="24" w:type="dxa"/>
            </w:tcMar>
          </w:tcPr>
          <w:p w14:paraId="5DD4F6E6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tcMar>
              <w:left w:w="24" w:type="dxa"/>
              <w:right w:w="24" w:type="dxa"/>
            </w:tcMar>
          </w:tcPr>
          <w:p w14:paraId="4E10AC3F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tcMar>
              <w:left w:w="24" w:type="dxa"/>
              <w:right w:w="24" w:type="dxa"/>
            </w:tcMar>
          </w:tcPr>
          <w:p w14:paraId="70ACCCCB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 </w:t>
            </w:r>
          </w:p>
        </w:tc>
      </w:tr>
      <w:tr w:rsidR="00DE630D" w:rsidRPr="00DE630D" w14:paraId="5F842554" w14:textId="77777777"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27416822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 xml:space="preserve">Book Value of </w:t>
            </w:r>
            <w:proofErr w:type="spellStart"/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equirty</w:t>
            </w:r>
            <w:proofErr w:type="spellEnd"/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 xml:space="preserve"> less good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1344AD88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0.667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4CC1F154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0.688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tcMar>
              <w:left w:w="24" w:type="dxa"/>
              <w:right w:w="24" w:type="dxa"/>
            </w:tcMar>
          </w:tcPr>
          <w:p w14:paraId="475402D3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tcMar>
              <w:left w:w="24" w:type="dxa"/>
              <w:right w:w="24" w:type="dxa"/>
            </w:tcMar>
          </w:tcPr>
          <w:p w14:paraId="7CFD3449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tcMar>
              <w:left w:w="24" w:type="dxa"/>
              <w:right w:w="24" w:type="dxa"/>
            </w:tcMar>
          </w:tcPr>
          <w:p w14:paraId="18CBDA58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 </w:t>
            </w:r>
          </w:p>
        </w:tc>
      </w:tr>
      <w:tr w:rsidR="00DE630D" w:rsidRPr="00DE630D" w14:paraId="1D0028D4" w14:textId="77777777"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6B98ECAB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Net Operating Profit After Tax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64BC3E33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0.655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24AB21E4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0.394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543FE8DD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0.558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tcMar>
              <w:left w:w="24" w:type="dxa"/>
              <w:right w:w="24" w:type="dxa"/>
            </w:tcMar>
          </w:tcPr>
          <w:p w14:paraId="32D5599A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tcMar>
              <w:left w:w="24" w:type="dxa"/>
              <w:right w:w="24" w:type="dxa"/>
            </w:tcMar>
          </w:tcPr>
          <w:p w14:paraId="3DDB3154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 </w:t>
            </w:r>
          </w:p>
        </w:tc>
      </w:tr>
      <w:tr w:rsidR="00DE630D" w:rsidRPr="00DE630D" w14:paraId="379D35F1" w14:textId="77777777"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2A2B012B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Growth rate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4ED89248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-0.017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6570AED1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0.018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2EEF7FE3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-0.009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3509F9E3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-0.017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tcMar>
              <w:left w:w="24" w:type="dxa"/>
              <w:right w:w="24" w:type="dxa"/>
            </w:tcMar>
          </w:tcPr>
          <w:p w14:paraId="5AC44BCF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 </w:t>
            </w:r>
          </w:p>
        </w:tc>
      </w:tr>
      <w:tr w:rsidR="00DE630D" w:rsidRPr="00DE630D" w14:paraId="1113ACFF" w14:textId="77777777"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252B2E0D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Goodwill/Total assets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049277DA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0.063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020C927B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0.239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375C3993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-0.078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68197B6B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-0.013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34A09F7F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0.253</w:t>
            </w:r>
          </w:p>
        </w:tc>
      </w:tr>
      <w:tr w:rsidR="00DE630D" w:rsidRPr="00DE630D" w14:paraId="370322B0" w14:textId="77777777"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3AE06EA8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Disclosure index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4F01E977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0.099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17664A2F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0.102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4A389948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0.059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785D3F70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0.065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2C579530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0.055</w:t>
            </w:r>
          </w:p>
        </w:tc>
      </w:tr>
      <w:tr w:rsidR="00DE630D" w:rsidRPr="00DE630D" w14:paraId="10317709" w14:textId="77777777">
        <w:trPr>
          <w:gridAfter w:val="4"/>
          <w:wAfter w:w="3108" w:type="dxa"/>
        </w:trPr>
        <w:tc>
          <w:tcPr>
            <w:tcW w:w="1944" w:type="dxa"/>
            <w:tcBorders>
              <w:top w:val="none" w:sz="0" w:space="0" w:color="000000"/>
              <w:left w:val="none" w:sz="0" w:space="0" w:color="000000"/>
              <w:bottom w:val="single" w:sz="4" w:space="0" w:color="383838"/>
              <w:right w:val="none" w:sz="0" w:space="0" w:color="000000"/>
            </w:tcBorders>
            <w:tcMar>
              <w:top w:w="12" w:type="dxa"/>
              <w:left w:w="24" w:type="dxa"/>
              <w:right w:w="24" w:type="dxa"/>
            </w:tcMar>
            <w:vAlign w:val="bottom"/>
          </w:tcPr>
          <w:p w14:paraId="0E568206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1236" w:type="dxa"/>
            <w:gridSpan w:val="2"/>
            <w:tcBorders>
              <w:top w:val="none" w:sz="0" w:space="0" w:color="000000"/>
              <w:left w:val="none" w:sz="0" w:space="0" w:color="000000"/>
              <w:bottom w:val="single" w:sz="4" w:space="0" w:color="383838"/>
              <w:right w:val="none" w:sz="0" w:space="0" w:color="000000"/>
            </w:tcBorders>
            <w:tcMar>
              <w:top w:w="12" w:type="dxa"/>
              <w:left w:w="24" w:type="dxa"/>
              <w:right w:w="24" w:type="dxa"/>
            </w:tcMar>
            <w:vAlign w:val="bottom"/>
          </w:tcPr>
          <w:p w14:paraId="27C6C99E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</w:pPr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>Goodwill/Total</w:t>
            </w:r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br/>
              <w:t>assets</w:t>
            </w:r>
          </w:p>
        </w:tc>
      </w:tr>
      <w:tr w:rsidR="00DE630D" w:rsidRPr="00DE630D" w14:paraId="299EF769" w14:textId="77777777">
        <w:trPr>
          <w:gridAfter w:val="4"/>
          <w:wAfter w:w="3108" w:type="dxa"/>
        </w:trPr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54B0566E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Goodwill</w:t>
            </w: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24" w:type="dxa"/>
              <w:right w:w="24" w:type="dxa"/>
            </w:tcMar>
          </w:tcPr>
          <w:p w14:paraId="0BF0A2B7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 </w:t>
            </w:r>
          </w:p>
        </w:tc>
      </w:tr>
      <w:tr w:rsidR="00DE630D" w:rsidRPr="00DE630D" w14:paraId="6A5BDE7D" w14:textId="77777777">
        <w:trPr>
          <w:gridAfter w:val="4"/>
          <w:wAfter w:w="3108" w:type="dxa"/>
        </w:trPr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52864212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 xml:space="preserve">Book Value of </w:t>
            </w:r>
            <w:proofErr w:type="spellStart"/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equirty</w:t>
            </w:r>
            <w:proofErr w:type="spellEnd"/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 xml:space="preserve"> less good</w:t>
            </w: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24" w:type="dxa"/>
              <w:right w:w="24" w:type="dxa"/>
            </w:tcMar>
          </w:tcPr>
          <w:p w14:paraId="03A19EF5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 </w:t>
            </w:r>
          </w:p>
        </w:tc>
      </w:tr>
      <w:tr w:rsidR="00DE630D" w:rsidRPr="00DE630D" w14:paraId="26F7FBEC" w14:textId="77777777">
        <w:trPr>
          <w:gridAfter w:val="4"/>
          <w:wAfter w:w="3108" w:type="dxa"/>
        </w:trPr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6173582B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Net Operating Profit After Tax</w:t>
            </w: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24" w:type="dxa"/>
              <w:right w:w="24" w:type="dxa"/>
            </w:tcMar>
          </w:tcPr>
          <w:p w14:paraId="210A6601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 </w:t>
            </w:r>
          </w:p>
        </w:tc>
      </w:tr>
      <w:tr w:rsidR="00DE630D" w:rsidRPr="00DE630D" w14:paraId="643DB124" w14:textId="77777777">
        <w:trPr>
          <w:gridAfter w:val="4"/>
          <w:wAfter w:w="3108" w:type="dxa"/>
        </w:trPr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1288521F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Growth rate</w:t>
            </w: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24" w:type="dxa"/>
              <w:right w:w="24" w:type="dxa"/>
            </w:tcMar>
          </w:tcPr>
          <w:p w14:paraId="12C32A62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 </w:t>
            </w:r>
          </w:p>
        </w:tc>
      </w:tr>
      <w:tr w:rsidR="00DE630D" w:rsidRPr="00DE630D" w14:paraId="06D385A4" w14:textId="77777777">
        <w:trPr>
          <w:gridAfter w:val="4"/>
          <w:wAfter w:w="3108" w:type="dxa"/>
        </w:trPr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2DC18D1E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Goodwill/Total assets</w:t>
            </w: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24" w:type="dxa"/>
              <w:right w:w="24" w:type="dxa"/>
            </w:tcMar>
          </w:tcPr>
          <w:p w14:paraId="754F85F9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 </w:t>
            </w:r>
          </w:p>
        </w:tc>
      </w:tr>
      <w:tr w:rsidR="00DE630D" w:rsidRPr="00DE630D" w14:paraId="15AFA9F6" w14:textId="77777777">
        <w:trPr>
          <w:gridAfter w:val="4"/>
          <w:wAfter w:w="3108" w:type="dxa"/>
        </w:trPr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7BBA9281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Disclosure index</w:t>
            </w: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3F936C54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0.203</w:t>
            </w:r>
          </w:p>
        </w:tc>
      </w:tr>
    </w:tbl>
    <w:p w14:paraId="0F17F4DF" w14:textId="77777777" w:rsidR="00DE630D" w:rsidRPr="00DE630D" w:rsidRDefault="00DE630D" w:rsidP="00DE630D">
      <w:pPr>
        <w:autoSpaceDE w:val="0"/>
        <w:autoSpaceDN w:val="0"/>
        <w:adjustRightInd w:val="0"/>
        <w:spacing w:after="96" w:line="240" w:lineRule="auto"/>
        <w:rPr>
          <w:rFonts w:ascii="Segoe UI" w:eastAsia="Times New Roman" w:hAnsi="Segoe UI" w:cs="Segoe UI"/>
          <w:b/>
          <w:bCs/>
          <w:color w:val="056EB2"/>
          <w:sz w:val="19"/>
          <w:szCs w:val="19"/>
        </w:rPr>
      </w:pPr>
      <w:r w:rsidRPr="00DE630D">
        <w:rPr>
          <w:rFonts w:ascii="Segoe UI" w:eastAsia="Times New Roman" w:hAnsi="Segoe UI" w:cs="Segoe UI"/>
          <w:b/>
          <w:bCs/>
          <w:color w:val="056EB2"/>
          <w:sz w:val="19"/>
          <w:szCs w:val="19"/>
        </w:rPr>
        <w:t>Pairwise Pearson Correlations</w:t>
      </w:r>
    </w:p>
    <w:tbl>
      <w:tblPr>
        <w:tblW w:w="0" w:type="auto"/>
        <w:tblInd w:w="168" w:type="dxa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944"/>
        <w:gridCol w:w="1944"/>
        <w:gridCol w:w="312"/>
        <w:gridCol w:w="384"/>
        <w:gridCol w:w="564"/>
        <w:gridCol w:w="1020"/>
      </w:tblGrid>
      <w:tr w:rsidR="00DE630D" w:rsidRPr="00DE630D" w14:paraId="36198813" w14:textId="77777777">
        <w:tc>
          <w:tcPr>
            <w:tcW w:w="1944" w:type="dxa"/>
            <w:tcBorders>
              <w:top w:val="none" w:sz="0" w:space="0" w:color="000000"/>
              <w:left w:val="none" w:sz="0" w:space="0" w:color="000000"/>
              <w:bottom w:val="single" w:sz="4" w:space="0" w:color="383838"/>
              <w:right w:val="none" w:sz="0" w:space="0" w:color="000000"/>
            </w:tcBorders>
            <w:tcMar>
              <w:top w:w="12" w:type="dxa"/>
              <w:left w:w="24" w:type="dxa"/>
              <w:right w:w="24" w:type="dxa"/>
            </w:tcMar>
            <w:vAlign w:val="bottom"/>
          </w:tcPr>
          <w:p w14:paraId="2519D2D3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</w:pPr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>Sample 1</w:t>
            </w:r>
          </w:p>
        </w:tc>
        <w:tc>
          <w:tcPr>
            <w:tcW w:w="1944" w:type="dxa"/>
            <w:tcBorders>
              <w:top w:val="none" w:sz="0" w:space="0" w:color="000000"/>
              <w:left w:val="none" w:sz="0" w:space="0" w:color="000000"/>
              <w:bottom w:val="single" w:sz="4" w:space="0" w:color="383838"/>
              <w:right w:val="none" w:sz="0" w:space="0" w:color="000000"/>
            </w:tcBorders>
            <w:tcMar>
              <w:top w:w="12" w:type="dxa"/>
              <w:left w:w="24" w:type="dxa"/>
              <w:right w:w="24" w:type="dxa"/>
            </w:tcMar>
            <w:vAlign w:val="bottom"/>
          </w:tcPr>
          <w:p w14:paraId="6AB9AAE3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</w:pPr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>Sample 2</w:t>
            </w:r>
          </w:p>
        </w:tc>
        <w:tc>
          <w:tcPr>
            <w:tcW w:w="312" w:type="dxa"/>
            <w:tcBorders>
              <w:top w:val="none" w:sz="0" w:space="0" w:color="000000"/>
              <w:left w:val="none" w:sz="0" w:space="0" w:color="000000"/>
              <w:bottom w:val="single" w:sz="4" w:space="0" w:color="383838"/>
              <w:right w:val="none" w:sz="0" w:space="0" w:color="000000"/>
            </w:tcBorders>
            <w:tcMar>
              <w:top w:w="12" w:type="dxa"/>
              <w:left w:w="24" w:type="dxa"/>
              <w:right w:w="24" w:type="dxa"/>
            </w:tcMar>
            <w:vAlign w:val="bottom"/>
          </w:tcPr>
          <w:p w14:paraId="6FDDB62E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</w:pPr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>N</w:t>
            </w:r>
          </w:p>
        </w:tc>
        <w:tc>
          <w:tcPr>
            <w:tcW w:w="948" w:type="dxa"/>
            <w:gridSpan w:val="2"/>
            <w:tcBorders>
              <w:top w:val="none" w:sz="0" w:space="0" w:color="000000"/>
              <w:left w:val="none" w:sz="0" w:space="0" w:color="000000"/>
              <w:bottom w:val="single" w:sz="4" w:space="0" w:color="383838"/>
              <w:right w:val="none" w:sz="0" w:space="0" w:color="000000"/>
            </w:tcBorders>
            <w:tcMar>
              <w:top w:w="12" w:type="dxa"/>
              <w:left w:w="24" w:type="dxa"/>
              <w:right w:w="24" w:type="dxa"/>
            </w:tcMar>
            <w:vAlign w:val="bottom"/>
          </w:tcPr>
          <w:p w14:paraId="27A2FC3F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</w:pPr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>Correlation</w:t>
            </w:r>
          </w:p>
        </w:tc>
        <w:tc>
          <w:tcPr>
            <w:tcW w:w="1020" w:type="dxa"/>
            <w:tcBorders>
              <w:top w:val="none" w:sz="0" w:space="0" w:color="000000"/>
              <w:left w:val="none" w:sz="0" w:space="0" w:color="000000"/>
              <w:bottom w:val="single" w:sz="4" w:space="0" w:color="383838"/>
              <w:right w:val="none" w:sz="0" w:space="0" w:color="000000"/>
            </w:tcBorders>
            <w:tcMar>
              <w:top w:w="12" w:type="dxa"/>
              <w:left w:w="24" w:type="dxa"/>
              <w:right w:w="24" w:type="dxa"/>
            </w:tcMar>
            <w:vAlign w:val="bottom"/>
          </w:tcPr>
          <w:p w14:paraId="32B3C857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</w:pPr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>95% CI for ρ</w:t>
            </w:r>
          </w:p>
        </w:tc>
      </w:tr>
      <w:tr w:rsidR="00DE630D" w:rsidRPr="00DE630D" w14:paraId="5D327F6D" w14:textId="77777777"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0C860BE9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Goodwill</w:t>
            </w:r>
          </w:p>
        </w:tc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0D83964E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Market Value of Equity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0C29EBB5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428</w:t>
            </w:r>
          </w:p>
        </w:tc>
        <w:tc>
          <w:tcPr>
            <w:tcW w:w="94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3F44292A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0.516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34EC02C1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(0.443, 0.582)</w:t>
            </w:r>
          </w:p>
        </w:tc>
      </w:tr>
      <w:tr w:rsidR="00DE630D" w:rsidRPr="00DE630D" w14:paraId="63F87E90" w14:textId="77777777"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754F6637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 xml:space="preserve">Book Value of </w:t>
            </w:r>
            <w:proofErr w:type="spellStart"/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equirty</w:t>
            </w:r>
            <w:proofErr w:type="spellEnd"/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 xml:space="preserve"> less good</w:t>
            </w:r>
          </w:p>
        </w:tc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02114239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Market Value of Equity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6B262A18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428</w:t>
            </w:r>
          </w:p>
        </w:tc>
        <w:tc>
          <w:tcPr>
            <w:tcW w:w="94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3229CD10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0.667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08ACB06A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(0.611, 0.717)</w:t>
            </w:r>
          </w:p>
        </w:tc>
      </w:tr>
      <w:tr w:rsidR="00DE630D" w:rsidRPr="00DE630D" w14:paraId="2EDA8E91" w14:textId="77777777"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4F1C5305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Net Operating Profit After Tax</w:t>
            </w:r>
          </w:p>
        </w:tc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0CA9D890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Market Value of Equity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6AE5B572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428</w:t>
            </w:r>
          </w:p>
        </w:tc>
        <w:tc>
          <w:tcPr>
            <w:tcW w:w="94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096ECBE8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0.655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7A912F90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(0.597, 0.706)</w:t>
            </w:r>
          </w:p>
        </w:tc>
      </w:tr>
      <w:tr w:rsidR="00DE630D" w:rsidRPr="00DE630D" w14:paraId="15AB3685" w14:textId="77777777"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119C0FD8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Growth rate</w:t>
            </w:r>
          </w:p>
        </w:tc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2B1889AB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Market Value of Equity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67662170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428</w:t>
            </w:r>
          </w:p>
        </w:tc>
        <w:tc>
          <w:tcPr>
            <w:tcW w:w="94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541DA7FE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-0.017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10C2A11B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(-0.112, 0.078)</w:t>
            </w:r>
          </w:p>
        </w:tc>
      </w:tr>
      <w:tr w:rsidR="00DE630D" w:rsidRPr="00DE630D" w14:paraId="64EFABAA" w14:textId="77777777"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64573826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Goodwill/Total assets</w:t>
            </w:r>
          </w:p>
        </w:tc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0111ED9D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Market Value of Equity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27D5516A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428</w:t>
            </w:r>
          </w:p>
        </w:tc>
        <w:tc>
          <w:tcPr>
            <w:tcW w:w="94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3DA11DE2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0.063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69044C4A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(-0.032, 0.157)</w:t>
            </w:r>
          </w:p>
        </w:tc>
      </w:tr>
      <w:tr w:rsidR="00DE630D" w:rsidRPr="00DE630D" w14:paraId="306E5FDE" w14:textId="77777777"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59999177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Disclosure index</w:t>
            </w:r>
          </w:p>
        </w:tc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736E73F8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Market Value of Equity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6F63E6F4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428</w:t>
            </w:r>
          </w:p>
        </w:tc>
        <w:tc>
          <w:tcPr>
            <w:tcW w:w="94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66A01433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0.099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2633E895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(0.005, 0.192)</w:t>
            </w:r>
          </w:p>
        </w:tc>
      </w:tr>
      <w:tr w:rsidR="00DE630D" w:rsidRPr="00DE630D" w14:paraId="3B649FFA" w14:textId="77777777"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156082EB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 xml:space="preserve">Book Value of </w:t>
            </w:r>
            <w:proofErr w:type="spellStart"/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equirty</w:t>
            </w:r>
            <w:proofErr w:type="spellEnd"/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 xml:space="preserve"> less good</w:t>
            </w:r>
          </w:p>
        </w:tc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328B3ED9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Goodwill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22F6DDA1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428</w:t>
            </w:r>
          </w:p>
        </w:tc>
        <w:tc>
          <w:tcPr>
            <w:tcW w:w="94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73A1384F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0.688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0AFA3234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(0.634, 0.735)</w:t>
            </w:r>
          </w:p>
        </w:tc>
      </w:tr>
      <w:tr w:rsidR="00DE630D" w:rsidRPr="00DE630D" w14:paraId="4935C820" w14:textId="77777777"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1E59FE4F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Net Operating Profit After Tax</w:t>
            </w:r>
          </w:p>
        </w:tc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7D7DD0EC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Goodwill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5EC4DEBA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428</w:t>
            </w:r>
          </w:p>
        </w:tc>
        <w:tc>
          <w:tcPr>
            <w:tcW w:w="94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41A15C1D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0.394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66579681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(0.311, 0.472)</w:t>
            </w:r>
          </w:p>
        </w:tc>
      </w:tr>
      <w:tr w:rsidR="00DE630D" w:rsidRPr="00DE630D" w14:paraId="6C1EB222" w14:textId="77777777"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2F4B57BB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Growth rate</w:t>
            </w:r>
          </w:p>
        </w:tc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78716E2E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Goodwill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329CE554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428</w:t>
            </w:r>
          </w:p>
        </w:tc>
        <w:tc>
          <w:tcPr>
            <w:tcW w:w="94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4816A2DA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0.018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27726F25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(-0.077, 0.113)</w:t>
            </w:r>
          </w:p>
        </w:tc>
      </w:tr>
      <w:tr w:rsidR="00DE630D" w:rsidRPr="00DE630D" w14:paraId="52E2B4B4" w14:textId="77777777"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70A4BE6E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Goodwill/Total assets</w:t>
            </w:r>
          </w:p>
        </w:tc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7B2A7A5E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Goodwill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27A56475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428</w:t>
            </w:r>
          </w:p>
        </w:tc>
        <w:tc>
          <w:tcPr>
            <w:tcW w:w="94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0F0B9D2C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0.239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4B994B18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(0.148, 0.327)</w:t>
            </w:r>
          </w:p>
        </w:tc>
      </w:tr>
      <w:tr w:rsidR="00DE630D" w:rsidRPr="00DE630D" w14:paraId="58ED15B2" w14:textId="77777777"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5E3B4730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Disclosure index</w:t>
            </w:r>
          </w:p>
        </w:tc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2326E890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Goodwill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26B493E9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428</w:t>
            </w:r>
          </w:p>
        </w:tc>
        <w:tc>
          <w:tcPr>
            <w:tcW w:w="94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789B22F0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0.102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72985476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(0.007, 0.195)</w:t>
            </w:r>
          </w:p>
        </w:tc>
      </w:tr>
      <w:tr w:rsidR="00DE630D" w:rsidRPr="00DE630D" w14:paraId="4575AB5D" w14:textId="77777777"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1A663DFC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Net Operating Profit After Tax</w:t>
            </w:r>
          </w:p>
        </w:tc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5F64AABC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 xml:space="preserve">Book Value of </w:t>
            </w:r>
            <w:proofErr w:type="spellStart"/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equirty</w:t>
            </w:r>
            <w:proofErr w:type="spellEnd"/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 xml:space="preserve"> less good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33F6E55C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428</w:t>
            </w:r>
          </w:p>
        </w:tc>
        <w:tc>
          <w:tcPr>
            <w:tcW w:w="94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21C9C5F4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0.558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54BBD8B6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(0.489, 0.620)</w:t>
            </w:r>
          </w:p>
        </w:tc>
      </w:tr>
      <w:tr w:rsidR="00DE630D" w:rsidRPr="00DE630D" w14:paraId="340D572D" w14:textId="77777777"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4E3BE22E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Growth rate</w:t>
            </w:r>
          </w:p>
        </w:tc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6A60DEEB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 xml:space="preserve">Book Value of </w:t>
            </w:r>
            <w:proofErr w:type="spellStart"/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equirty</w:t>
            </w:r>
            <w:proofErr w:type="spellEnd"/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 xml:space="preserve"> less good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2154BFE7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428</w:t>
            </w:r>
          </w:p>
        </w:tc>
        <w:tc>
          <w:tcPr>
            <w:tcW w:w="94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4B52D549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-0.009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43CD3F97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(-0.104, 0.086)</w:t>
            </w:r>
          </w:p>
        </w:tc>
      </w:tr>
      <w:tr w:rsidR="00DE630D" w:rsidRPr="00DE630D" w14:paraId="438D8BA3" w14:textId="77777777"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7ED63295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Goodwill/Total assets</w:t>
            </w:r>
          </w:p>
        </w:tc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7A5F8B24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 xml:space="preserve">Book Value of </w:t>
            </w:r>
            <w:proofErr w:type="spellStart"/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equirty</w:t>
            </w:r>
            <w:proofErr w:type="spellEnd"/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 xml:space="preserve"> less good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3E69DE96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428</w:t>
            </w:r>
          </w:p>
        </w:tc>
        <w:tc>
          <w:tcPr>
            <w:tcW w:w="94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7E8CF9BA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-0.078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01556197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(-0.172, 0.017)</w:t>
            </w:r>
          </w:p>
        </w:tc>
      </w:tr>
      <w:tr w:rsidR="00DE630D" w:rsidRPr="00DE630D" w14:paraId="73DBF556" w14:textId="77777777"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2832C562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Disclosure index</w:t>
            </w:r>
          </w:p>
        </w:tc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3ECB0563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 xml:space="preserve">Book Value of </w:t>
            </w:r>
            <w:proofErr w:type="spellStart"/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equirty</w:t>
            </w:r>
            <w:proofErr w:type="spellEnd"/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 xml:space="preserve"> less good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0D9A7711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428</w:t>
            </w:r>
          </w:p>
        </w:tc>
        <w:tc>
          <w:tcPr>
            <w:tcW w:w="94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79D68151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0.059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352BFED5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(-0.036, 0.153)</w:t>
            </w:r>
          </w:p>
        </w:tc>
      </w:tr>
      <w:tr w:rsidR="00DE630D" w:rsidRPr="00DE630D" w14:paraId="3FA8F622" w14:textId="77777777"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585FDAC7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Growth rate</w:t>
            </w:r>
          </w:p>
        </w:tc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7058EBEB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Net Operating Profit After Tax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1E5F783B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428</w:t>
            </w:r>
          </w:p>
        </w:tc>
        <w:tc>
          <w:tcPr>
            <w:tcW w:w="94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4F942B9A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-0.017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02598752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(-0.112, 0.078)</w:t>
            </w:r>
          </w:p>
        </w:tc>
      </w:tr>
      <w:tr w:rsidR="00DE630D" w:rsidRPr="00DE630D" w14:paraId="4EA4B7CA" w14:textId="77777777"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4FF749AC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Goodwill/Total assets</w:t>
            </w:r>
          </w:p>
        </w:tc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5CD23BBA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Net Operating Profit After Tax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084A2C29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428</w:t>
            </w:r>
          </w:p>
        </w:tc>
        <w:tc>
          <w:tcPr>
            <w:tcW w:w="94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208CCF5A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-0.013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54FB7AD9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(-0.108, 0.082)</w:t>
            </w:r>
          </w:p>
        </w:tc>
      </w:tr>
      <w:tr w:rsidR="00DE630D" w:rsidRPr="00DE630D" w14:paraId="2F891775" w14:textId="77777777"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202B9BDF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Disclosure index</w:t>
            </w:r>
          </w:p>
        </w:tc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44078B89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Net Operating Profit After Tax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7080D238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428</w:t>
            </w:r>
          </w:p>
        </w:tc>
        <w:tc>
          <w:tcPr>
            <w:tcW w:w="94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190DAB2D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0.065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3C6CA880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(-0.030, 0.158)</w:t>
            </w:r>
          </w:p>
        </w:tc>
      </w:tr>
      <w:tr w:rsidR="00DE630D" w:rsidRPr="00DE630D" w14:paraId="2B629F6B" w14:textId="77777777"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3955BEFE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Goodwill/Total assets</w:t>
            </w:r>
          </w:p>
        </w:tc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298CE7CC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Growth rate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1DA54891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428</w:t>
            </w:r>
          </w:p>
        </w:tc>
        <w:tc>
          <w:tcPr>
            <w:tcW w:w="94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68DD92C7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0.253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1754CDAA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(0.162, 0.340)</w:t>
            </w:r>
          </w:p>
        </w:tc>
      </w:tr>
      <w:tr w:rsidR="00DE630D" w:rsidRPr="00DE630D" w14:paraId="6466FF52" w14:textId="77777777"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018A893E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Disclosure index</w:t>
            </w:r>
          </w:p>
        </w:tc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3ABFB9EF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Growth rate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684CD852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428</w:t>
            </w:r>
          </w:p>
        </w:tc>
        <w:tc>
          <w:tcPr>
            <w:tcW w:w="94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6713A691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0.055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77E9EE47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(-0.040, 0.149)</w:t>
            </w:r>
          </w:p>
        </w:tc>
      </w:tr>
      <w:tr w:rsidR="00DE630D" w:rsidRPr="00DE630D" w14:paraId="1409CE12" w14:textId="77777777"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5E5DCB6C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Disclosure index</w:t>
            </w:r>
          </w:p>
        </w:tc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4F51D7E2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Goodwill/Total assets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11D3D74A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428</w:t>
            </w:r>
          </w:p>
        </w:tc>
        <w:tc>
          <w:tcPr>
            <w:tcW w:w="94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06F6F1BA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0.203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4AA416C1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(0.110, 0.292)</w:t>
            </w:r>
          </w:p>
        </w:tc>
      </w:tr>
      <w:tr w:rsidR="00DE630D" w:rsidRPr="00DE630D" w14:paraId="417607B7" w14:textId="77777777">
        <w:trPr>
          <w:gridAfter w:val="2"/>
          <w:wAfter w:w="1584" w:type="dxa"/>
        </w:trPr>
        <w:tc>
          <w:tcPr>
            <w:tcW w:w="1944" w:type="dxa"/>
            <w:tcBorders>
              <w:top w:val="none" w:sz="0" w:space="0" w:color="000000"/>
              <w:left w:val="none" w:sz="0" w:space="0" w:color="000000"/>
              <w:bottom w:val="single" w:sz="4" w:space="0" w:color="383838"/>
              <w:right w:val="none" w:sz="0" w:space="0" w:color="000000"/>
            </w:tcBorders>
            <w:tcMar>
              <w:top w:w="12" w:type="dxa"/>
              <w:left w:w="24" w:type="dxa"/>
              <w:right w:w="24" w:type="dxa"/>
            </w:tcMar>
            <w:vAlign w:val="bottom"/>
          </w:tcPr>
          <w:p w14:paraId="573347DA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</w:pPr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>Sample 1</w:t>
            </w:r>
          </w:p>
        </w:tc>
        <w:tc>
          <w:tcPr>
            <w:tcW w:w="1944" w:type="dxa"/>
            <w:tcBorders>
              <w:top w:val="none" w:sz="0" w:space="0" w:color="000000"/>
              <w:left w:val="none" w:sz="0" w:space="0" w:color="000000"/>
              <w:bottom w:val="single" w:sz="4" w:space="0" w:color="383838"/>
              <w:right w:val="none" w:sz="0" w:space="0" w:color="000000"/>
            </w:tcBorders>
            <w:tcMar>
              <w:top w:w="12" w:type="dxa"/>
              <w:left w:w="24" w:type="dxa"/>
              <w:right w:w="24" w:type="dxa"/>
            </w:tcMar>
            <w:vAlign w:val="bottom"/>
          </w:tcPr>
          <w:p w14:paraId="655862B1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</w:pPr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>Sample 2</w:t>
            </w:r>
          </w:p>
        </w:tc>
        <w:tc>
          <w:tcPr>
            <w:tcW w:w="696" w:type="dxa"/>
            <w:gridSpan w:val="2"/>
            <w:tcBorders>
              <w:top w:val="none" w:sz="0" w:space="0" w:color="000000"/>
              <w:left w:val="none" w:sz="0" w:space="0" w:color="000000"/>
              <w:bottom w:val="single" w:sz="4" w:space="0" w:color="383838"/>
              <w:right w:val="none" w:sz="0" w:space="0" w:color="000000"/>
            </w:tcBorders>
            <w:tcMar>
              <w:top w:w="12" w:type="dxa"/>
              <w:left w:w="24" w:type="dxa"/>
              <w:right w:w="24" w:type="dxa"/>
            </w:tcMar>
            <w:vAlign w:val="bottom"/>
          </w:tcPr>
          <w:p w14:paraId="0ACEFABE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</w:pPr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>P-Value</w:t>
            </w:r>
          </w:p>
        </w:tc>
      </w:tr>
      <w:tr w:rsidR="00DE630D" w:rsidRPr="00DE630D" w14:paraId="4A560F95" w14:textId="77777777">
        <w:trPr>
          <w:gridAfter w:val="2"/>
          <w:wAfter w:w="1584" w:type="dxa"/>
        </w:trPr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6812D643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Goodwill</w:t>
            </w:r>
          </w:p>
        </w:tc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35B2BFED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Market Value of Equity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2579BD0B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0.000</w:t>
            </w:r>
          </w:p>
        </w:tc>
      </w:tr>
      <w:tr w:rsidR="00DE630D" w:rsidRPr="00DE630D" w14:paraId="571E3C0E" w14:textId="77777777">
        <w:trPr>
          <w:gridAfter w:val="2"/>
          <w:wAfter w:w="1584" w:type="dxa"/>
        </w:trPr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62A0B6FF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 xml:space="preserve">Book Value of </w:t>
            </w:r>
            <w:proofErr w:type="spellStart"/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equirty</w:t>
            </w:r>
            <w:proofErr w:type="spellEnd"/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 xml:space="preserve"> less good</w:t>
            </w:r>
          </w:p>
        </w:tc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4A9935BE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Market Value of Equity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72AFA372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0.000</w:t>
            </w:r>
          </w:p>
        </w:tc>
      </w:tr>
      <w:tr w:rsidR="00DE630D" w:rsidRPr="00DE630D" w14:paraId="7163218B" w14:textId="77777777">
        <w:trPr>
          <w:gridAfter w:val="2"/>
          <w:wAfter w:w="1584" w:type="dxa"/>
        </w:trPr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3DF2D7CD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Net Operating Profit After Tax</w:t>
            </w:r>
          </w:p>
        </w:tc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284DB0D6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Market Value of Equity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4785C1A8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0.000</w:t>
            </w:r>
          </w:p>
        </w:tc>
      </w:tr>
      <w:tr w:rsidR="00DE630D" w:rsidRPr="00DE630D" w14:paraId="09DFBD37" w14:textId="77777777">
        <w:trPr>
          <w:gridAfter w:val="2"/>
          <w:wAfter w:w="1584" w:type="dxa"/>
        </w:trPr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030AD7B2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Growth rate</w:t>
            </w:r>
          </w:p>
        </w:tc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5201876D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Market Value of Equity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1FB5508C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0.722</w:t>
            </w:r>
          </w:p>
        </w:tc>
      </w:tr>
      <w:tr w:rsidR="00DE630D" w:rsidRPr="00DE630D" w14:paraId="57E6AE60" w14:textId="77777777">
        <w:trPr>
          <w:gridAfter w:val="2"/>
          <w:wAfter w:w="1584" w:type="dxa"/>
        </w:trPr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676A9CDA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Goodwill/Total assets</w:t>
            </w:r>
          </w:p>
        </w:tc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0010480B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Market Value of Equity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0BA8703E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0.194</w:t>
            </w:r>
          </w:p>
        </w:tc>
      </w:tr>
      <w:tr w:rsidR="00DE630D" w:rsidRPr="00DE630D" w14:paraId="72511006" w14:textId="77777777">
        <w:trPr>
          <w:gridAfter w:val="2"/>
          <w:wAfter w:w="1584" w:type="dxa"/>
        </w:trPr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47BC74AE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Disclosure index</w:t>
            </w:r>
          </w:p>
        </w:tc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23D51CBE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Market Value of Equity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41BC5D38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0.040</w:t>
            </w:r>
          </w:p>
        </w:tc>
      </w:tr>
      <w:tr w:rsidR="00DE630D" w:rsidRPr="00DE630D" w14:paraId="01E25A9D" w14:textId="77777777">
        <w:trPr>
          <w:gridAfter w:val="2"/>
          <w:wAfter w:w="1584" w:type="dxa"/>
        </w:trPr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2AE0987D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 xml:space="preserve">Book Value of </w:t>
            </w:r>
            <w:proofErr w:type="spellStart"/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equirty</w:t>
            </w:r>
            <w:proofErr w:type="spellEnd"/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 xml:space="preserve"> less good</w:t>
            </w:r>
          </w:p>
        </w:tc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0546B2E1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Goodwill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04490F73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0.000</w:t>
            </w:r>
          </w:p>
        </w:tc>
      </w:tr>
      <w:tr w:rsidR="00DE630D" w:rsidRPr="00DE630D" w14:paraId="1FAB556D" w14:textId="77777777">
        <w:trPr>
          <w:gridAfter w:val="2"/>
          <w:wAfter w:w="1584" w:type="dxa"/>
        </w:trPr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63BAF679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Net Operating Profit After Tax</w:t>
            </w:r>
          </w:p>
        </w:tc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168E7E11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Goodwill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73871130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0.000</w:t>
            </w:r>
          </w:p>
        </w:tc>
      </w:tr>
      <w:tr w:rsidR="00DE630D" w:rsidRPr="00DE630D" w14:paraId="45891434" w14:textId="77777777">
        <w:trPr>
          <w:gridAfter w:val="2"/>
          <w:wAfter w:w="1584" w:type="dxa"/>
        </w:trPr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0AF8FB29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Growth rate</w:t>
            </w:r>
          </w:p>
        </w:tc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0CC80F17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Goodwill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71F7ABDC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0.710</w:t>
            </w:r>
          </w:p>
        </w:tc>
      </w:tr>
      <w:tr w:rsidR="00DE630D" w:rsidRPr="00DE630D" w14:paraId="7F0D406E" w14:textId="77777777">
        <w:trPr>
          <w:gridAfter w:val="2"/>
          <w:wAfter w:w="1584" w:type="dxa"/>
        </w:trPr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36D8DD57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Goodwill/Total assets</w:t>
            </w:r>
          </w:p>
        </w:tc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38B03344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Goodwill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5AAB7751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0.000</w:t>
            </w:r>
          </w:p>
        </w:tc>
      </w:tr>
      <w:tr w:rsidR="00DE630D" w:rsidRPr="00DE630D" w14:paraId="7704B752" w14:textId="77777777">
        <w:trPr>
          <w:gridAfter w:val="2"/>
          <w:wAfter w:w="1584" w:type="dxa"/>
        </w:trPr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3A6DAC47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Disclosure index</w:t>
            </w:r>
          </w:p>
        </w:tc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1C77046D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Goodwill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1CF17AE7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0.035</w:t>
            </w:r>
          </w:p>
        </w:tc>
      </w:tr>
      <w:tr w:rsidR="00DE630D" w:rsidRPr="00DE630D" w14:paraId="231B1F4F" w14:textId="77777777">
        <w:trPr>
          <w:gridAfter w:val="2"/>
          <w:wAfter w:w="1584" w:type="dxa"/>
        </w:trPr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0AF9C8F7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Net Operating Profit After Tax</w:t>
            </w:r>
          </w:p>
        </w:tc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2B9F6F18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 xml:space="preserve">Book Value of </w:t>
            </w:r>
            <w:proofErr w:type="spellStart"/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equirty</w:t>
            </w:r>
            <w:proofErr w:type="spellEnd"/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 xml:space="preserve"> less good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1E75AA83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0.000</w:t>
            </w:r>
          </w:p>
        </w:tc>
      </w:tr>
      <w:tr w:rsidR="00DE630D" w:rsidRPr="00DE630D" w14:paraId="0B76852B" w14:textId="77777777">
        <w:trPr>
          <w:gridAfter w:val="2"/>
          <w:wAfter w:w="1584" w:type="dxa"/>
        </w:trPr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628CEA9F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Growth rate</w:t>
            </w:r>
          </w:p>
        </w:tc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5311B632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 xml:space="preserve">Book Value of </w:t>
            </w:r>
            <w:proofErr w:type="spellStart"/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equirty</w:t>
            </w:r>
            <w:proofErr w:type="spellEnd"/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 xml:space="preserve"> less good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69876D3C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0.853</w:t>
            </w:r>
          </w:p>
        </w:tc>
      </w:tr>
      <w:tr w:rsidR="00DE630D" w:rsidRPr="00DE630D" w14:paraId="695E5BE0" w14:textId="77777777">
        <w:trPr>
          <w:gridAfter w:val="2"/>
          <w:wAfter w:w="1584" w:type="dxa"/>
        </w:trPr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5CDF8B73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Goodwill/Total assets</w:t>
            </w:r>
          </w:p>
        </w:tc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06F5A9E6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 xml:space="preserve">Book Value of </w:t>
            </w:r>
            <w:proofErr w:type="spellStart"/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equirty</w:t>
            </w:r>
            <w:proofErr w:type="spellEnd"/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 xml:space="preserve"> less good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19839E58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0.105</w:t>
            </w:r>
          </w:p>
        </w:tc>
      </w:tr>
      <w:tr w:rsidR="00DE630D" w:rsidRPr="00DE630D" w14:paraId="0BAA178B" w14:textId="77777777">
        <w:trPr>
          <w:gridAfter w:val="2"/>
          <w:wAfter w:w="1584" w:type="dxa"/>
        </w:trPr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63F78C45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Disclosure index</w:t>
            </w:r>
          </w:p>
        </w:tc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2ACD227D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 xml:space="preserve">Book Value of </w:t>
            </w:r>
            <w:proofErr w:type="spellStart"/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equirty</w:t>
            </w:r>
            <w:proofErr w:type="spellEnd"/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 xml:space="preserve"> less good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1AB0CCB6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0.221</w:t>
            </w:r>
          </w:p>
        </w:tc>
      </w:tr>
      <w:tr w:rsidR="00DE630D" w:rsidRPr="00DE630D" w14:paraId="0035F764" w14:textId="77777777">
        <w:trPr>
          <w:gridAfter w:val="2"/>
          <w:wAfter w:w="1584" w:type="dxa"/>
        </w:trPr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1755F688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Growth rate</w:t>
            </w:r>
          </w:p>
        </w:tc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57DF7A60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Net Operating Profit After Tax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33668CD8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0.725</w:t>
            </w:r>
          </w:p>
        </w:tc>
      </w:tr>
      <w:tr w:rsidR="00DE630D" w:rsidRPr="00DE630D" w14:paraId="2BA9D6EF" w14:textId="77777777">
        <w:trPr>
          <w:gridAfter w:val="2"/>
          <w:wAfter w:w="1584" w:type="dxa"/>
        </w:trPr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31605E4B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Goodwill/Total assets</w:t>
            </w:r>
          </w:p>
        </w:tc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590E281B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Net Operating Profit After Tax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0F257944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0.784</w:t>
            </w:r>
          </w:p>
        </w:tc>
      </w:tr>
      <w:tr w:rsidR="00DE630D" w:rsidRPr="00DE630D" w14:paraId="6246E22E" w14:textId="77777777">
        <w:trPr>
          <w:gridAfter w:val="2"/>
          <w:wAfter w:w="1584" w:type="dxa"/>
        </w:trPr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2DA74F44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Disclosure index</w:t>
            </w:r>
          </w:p>
        </w:tc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06989F46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Net Operating Profit After Tax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2823036B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0.182</w:t>
            </w:r>
          </w:p>
        </w:tc>
      </w:tr>
      <w:tr w:rsidR="00DE630D" w:rsidRPr="00DE630D" w14:paraId="6B363C6B" w14:textId="77777777">
        <w:trPr>
          <w:gridAfter w:val="2"/>
          <w:wAfter w:w="1584" w:type="dxa"/>
        </w:trPr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545FF565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Goodwill/Total assets</w:t>
            </w:r>
          </w:p>
        </w:tc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0056191C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Growth rate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020DEC7E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0.000</w:t>
            </w:r>
          </w:p>
        </w:tc>
      </w:tr>
      <w:tr w:rsidR="00DE630D" w:rsidRPr="00DE630D" w14:paraId="47012605" w14:textId="77777777">
        <w:trPr>
          <w:gridAfter w:val="2"/>
          <w:wAfter w:w="1584" w:type="dxa"/>
        </w:trPr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1AB8C840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Disclosure index</w:t>
            </w:r>
          </w:p>
        </w:tc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3DE70EC0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Growth rate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642DAADF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0.253</w:t>
            </w:r>
          </w:p>
        </w:tc>
      </w:tr>
      <w:tr w:rsidR="00DE630D" w:rsidRPr="00DE630D" w14:paraId="7F8A962C" w14:textId="77777777">
        <w:trPr>
          <w:gridAfter w:val="2"/>
          <w:wAfter w:w="1584" w:type="dxa"/>
        </w:trPr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121C7512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Disclosure index</w:t>
            </w:r>
          </w:p>
        </w:tc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68C3F28D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Goodwill/Total assets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403D0236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0.000</w:t>
            </w:r>
          </w:p>
        </w:tc>
      </w:tr>
    </w:tbl>
    <w:p w14:paraId="02B01DE9" w14:textId="77777777" w:rsidR="00DE630D" w:rsidRPr="00DE630D" w:rsidRDefault="00DE630D" w:rsidP="00DE630D">
      <w:pPr>
        <w:autoSpaceDE w:val="0"/>
        <w:autoSpaceDN w:val="0"/>
        <w:adjustRightInd w:val="0"/>
        <w:spacing w:after="0" w:line="240" w:lineRule="auto"/>
        <w:rPr>
          <w:rFonts w:ascii="open sans" w:eastAsia="Times New Roman" w:hAnsi="open sans" w:cs="open sans"/>
          <w:color w:val="000000"/>
          <w:sz w:val="19"/>
          <w:szCs w:val="19"/>
        </w:rPr>
      </w:pPr>
    </w:p>
    <w:p w14:paraId="7C09E3EF" w14:textId="77777777" w:rsidR="00DE630D" w:rsidRPr="00DE630D" w:rsidRDefault="00DE630D" w:rsidP="00DE630D">
      <w:pPr>
        <w:autoSpaceDE w:val="0"/>
        <w:autoSpaceDN w:val="0"/>
        <w:adjustRightInd w:val="0"/>
        <w:spacing w:after="96" w:line="240" w:lineRule="auto"/>
        <w:ind w:right="384"/>
        <w:rPr>
          <w:rFonts w:ascii="Segoe UI" w:eastAsia="Times New Roman" w:hAnsi="Segoe UI" w:cs="Segoe UI"/>
          <w:b/>
          <w:bCs/>
          <w:color w:val="000000"/>
        </w:rPr>
      </w:pPr>
      <w:r w:rsidRPr="00DE630D">
        <w:rPr>
          <w:rFonts w:ascii="Segoe UI" w:eastAsia="Times New Roman" w:hAnsi="Segoe UI" w:cs="Segoe UI"/>
          <w:b/>
          <w:bCs/>
          <w:color w:val="000000"/>
        </w:rPr>
        <w:t xml:space="preserve">Regression Analysis: Market Value of Equity versus Goodwill, Book Value of </w:t>
      </w:r>
      <w:proofErr w:type="spellStart"/>
      <w:r w:rsidRPr="00DE630D">
        <w:rPr>
          <w:rFonts w:ascii="Segoe UI" w:eastAsia="Times New Roman" w:hAnsi="Segoe UI" w:cs="Segoe UI"/>
          <w:b/>
          <w:bCs/>
          <w:color w:val="000000"/>
        </w:rPr>
        <w:t>equirty</w:t>
      </w:r>
      <w:proofErr w:type="spellEnd"/>
      <w:r w:rsidRPr="00DE630D">
        <w:rPr>
          <w:rFonts w:ascii="Segoe UI" w:eastAsia="Times New Roman" w:hAnsi="Segoe UI" w:cs="Segoe UI"/>
          <w:b/>
          <w:bCs/>
          <w:color w:val="000000"/>
        </w:rPr>
        <w:t xml:space="preserve"> less good, Net Operating Profit After Tax, Growth rate, Goodwill/Total assets, Disclosure index</w:t>
      </w:r>
    </w:p>
    <w:p w14:paraId="227A330C" w14:textId="77777777" w:rsidR="00DE630D" w:rsidRPr="00DE630D" w:rsidRDefault="00DE630D" w:rsidP="00DE630D">
      <w:pPr>
        <w:autoSpaceDE w:val="0"/>
        <w:autoSpaceDN w:val="0"/>
        <w:adjustRightInd w:val="0"/>
        <w:spacing w:after="96" w:line="240" w:lineRule="auto"/>
        <w:rPr>
          <w:rFonts w:ascii="Segoe UI" w:eastAsia="Times New Roman" w:hAnsi="Segoe UI" w:cs="Segoe UI"/>
          <w:b/>
          <w:bCs/>
          <w:color w:val="056EB2"/>
          <w:sz w:val="19"/>
          <w:szCs w:val="19"/>
        </w:rPr>
      </w:pPr>
      <w:r w:rsidRPr="00DE630D">
        <w:rPr>
          <w:rFonts w:ascii="Segoe UI" w:eastAsia="Times New Roman" w:hAnsi="Segoe UI" w:cs="Segoe UI"/>
          <w:b/>
          <w:bCs/>
          <w:color w:val="056EB2"/>
          <w:sz w:val="19"/>
          <w:szCs w:val="19"/>
        </w:rPr>
        <w:t>Regression Equation</w:t>
      </w:r>
    </w:p>
    <w:tbl>
      <w:tblPr>
        <w:tblW w:w="0" w:type="auto"/>
        <w:tblInd w:w="168" w:type="dxa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476"/>
        <w:gridCol w:w="180"/>
        <w:gridCol w:w="4176"/>
      </w:tblGrid>
      <w:tr w:rsidR="00DE630D" w:rsidRPr="00DE630D" w14:paraId="68E4AE5F" w14:textId="77777777"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45052A80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Market Value of Equity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723C53DA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=</w:t>
            </w:r>
          </w:p>
        </w:tc>
        <w:tc>
          <w:tcPr>
            <w:tcW w:w="417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0F69CCDB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-83.6 + 0.00099 Goodwill + 0.003448 Book Value of </w:t>
            </w:r>
            <w:proofErr w:type="spellStart"/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equirty</w:t>
            </w:r>
            <w:proofErr w:type="spellEnd"/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 less good</w:t>
            </w: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br/>
              <w:t>+ 0.02426 Net Operating Profit After Tax - 95.2 Growth rate</w:t>
            </w: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br/>
              <w:t>+ 355 Goodwill/Total assets + 92 Disclosure index</w:t>
            </w:r>
          </w:p>
        </w:tc>
      </w:tr>
    </w:tbl>
    <w:p w14:paraId="280250EC" w14:textId="77777777" w:rsidR="00DE630D" w:rsidRPr="00DE630D" w:rsidRDefault="00DE630D" w:rsidP="00DE630D">
      <w:pPr>
        <w:autoSpaceDE w:val="0"/>
        <w:autoSpaceDN w:val="0"/>
        <w:adjustRightInd w:val="0"/>
        <w:spacing w:after="96" w:line="240" w:lineRule="auto"/>
        <w:rPr>
          <w:rFonts w:ascii="Segoe UI" w:eastAsia="Times New Roman" w:hAnsi="Segoe UI" w:cs="Segoe UI"/>
          <w:b/>
          <w:bCs/>
          <w:color w:val="056EB2"/>
          <w:sz w:val="19"/>
          <w:szCs w:val="19"/>
        </w:rPr>
      </w:pPr>
      <w:r w:rsidRPr="00DE630D">
        <w:rPr>
          <w:rFonts w:ascii="Segoe UI" w:eastAsia="Times New Roman" w:hAnsi="Segoe UI" w:cs="Segoe UI"/>
          <w:b/>
          <w:bCs/>
          <w:color w:val="056EB2"/>
          <w:sz w:val="19"/>
          <w:szCs w:val="19"/>
        </w:rPr>
        <w:t>Coefficients</w:t>
      </w:r>
    </w:p>
    <w:tbl>
      <w:tblPr>
        <w:tblW w:w="0" w:type="auto"/>
        <w:tblInd w:w="168" w:type="dxa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944"/>
        <w:gridCol w:w="492"/>
        <w:gridCol w:w="672"/>
        <w:gridCol w:w="696"/>
        <w:gridCol w:w="696"/>
        <w:gridCol w:w="360"/>
      </w:tblGrid>
      <w:tr w:rsidR="00DE630D" w:rsidRPr="00DE630D" w14:paraId="620029DA" w14:textId="77777777">
        <w:tc>
          <w:tcPr>
            <w:tcW w:w="1944" w:type="dxa"/>
            <w:tcBorders>
              <w:top w:val="none" w:sz="0" w:space="0" w:color="000000"/>
              <w:left w:val="none" w:sz="0" w:space="0" w:color="000000"/>
              <w:bottom w:val="single" w:sz="4" w:space="0" w:color="383838"/>
              <w:right w:val="none" w:sz="0" w:space="0" w:color="000000"/>
            </w:tcBorders>
            <w:tcMar>
              <w:top w:w="12" w:type="dxa"/>
              <w:left w:w="24" w:type="dxa"/>
              <w:right w:w="24" w:type="dxa"/>
            </w:tcMar>
            <w:vAlign w:val="bottom"/>
          </w:tcPr>
          <w:p w14:paraId="7BE7427A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</w:pPr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>Term</w:t>
            </w:r>
          </w:p>
        </w:tc>
        <w:tc>
          <w:tcPr>
            <w:tcW w:w="492" w:type="dxa"/>
            <w:tcBorders>
              <w:top w:val="none" w:sz="0" w:space="0" w:color="000000"/>
              <w:left w:val="none" w:sz="0" w:space="0" w:color="000000"/>
              <w:bottom w:val="single" w:sz="4" w:space="0" w:color="383838"/>
              <w:right w:val="none" w:sz="0" w:space="0" w:color="000000"/>
            </w:tcBorders>
            <w:tcMar>
              <w:top w:w="12" w:type="dxa"/>
              <w:left w:w="24" w:type="dxa"/>
              <w:right w:w="24" w:type="dxa"/>
            </w:tcMar>
            <w:vAlign w:val="bottom"/>
          </w:tcPr>
          <w:p w14:paraId="71EE2CDE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</w:pPr>
            <w:proofErr w:type="spellStart"/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>Coef</w:t>
            </w:r>
            <w:proofErr w:type="spellEnd"/>
          </w:p>
        </w:tc>
        <w:tc>
          <w:tcPr>
            <w:tcW w:w="672" w:type="dxa"/>
            <w:tcBorders>
              <w:top w:val="none" w:sz="0" w:space="0" w:color="000000"/>
              <w:left w:val="none" w:sz="0" w:space="0" w:color="000000"/>
              <w:bottom w:val="single" w:sz="4" w:space="0" w:color="383838"/>
              <w:right w:val="none" w:sz="0" w:space="0" w:color="000000"/>
            </w:tcBorders>
            <w:tcMar>
              <w:top w:w="12" w:type="dxa"/>
              <w:left w:w="24" w:type="dxa"/>
              <w:right w:w="24" w:type="dxa"/>
            </w:tcMar>
            <w:vAlign w:val="bottom"/>
          </w:tcPr>
          <w:p w14:paraId="593C25E0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</w:pPr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 xml:space="preserve">SE </w:t>
            </w:r>
            <w:proofErr w:type="spellStart"/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>Coef</w:t>
            </w:r>
            <w:proofErr w:type="spellEnd"/>
          </w:p>
        </w:tc>
        <w:tc>
          <w:tcPr>
            <w:tcW w:w="696" w:type="dxa"/>
            <w:tcBorders>
              <w:top w:val="none" w:sz="0" w:space="0" w:color="000000"/>
              <w:left w:val="none" w:sz="0" w:space="0" w:color="000000"/>
              <w:bottom w:val="single" w:sz="4" w:space="0" w:color="383838"/>
              <w:right w:val="none" w:sz="0" w:space="0" w:color="000000"/>
            </w:tcBorders>
            <w:tcMar>
              <w:top w:w="12" w:type="dxa"/>
              <w:left w:w="24" w:type="dxa"/>
              <w:right w:w="24" w:type="dxa"/>
            </w:tcMar>
            <w:vAlign w:val="bottom"/>
          </w:tcPr>
          <w:p w14:paraId="7385EB7F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</w:pPr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>T-Value</w:t>
            </w:r>
          </w:p>
        </w:tc>
        <w:tc>
          <w:tcPr>
            <w:tcW w:w="696" w:type="dxa"/>
            <w:tcBorders>
              <w:top w:val="none" w:sz="0" w:space="0" w:color="000000"/>
              <w:left w:val="none" w:sz="0" w:space="0" w:color="000000"/>
              <w:bottom w:val="single" w:sz="4" w:space="0" w:color="383838"/>
              <w:right w:val="none" w:sz="0" w:space="0" w:color="000000"/>
            </w:tcBorders>
            <w:tcMar>
              <w:top w:w="12" w:type="dxa"/>
              <w:left w:w="24" w:type="dxa"/>
              <w:right w:w="24" w:type="dxa"/>
            </w:tcMar>
            <w:vAlign w:val="bottom"/>
          </w:tcPr>
          <w:p w14:paraId="73A86144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</w:pPr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>P-Value</w:t>
            </w:r>
          </w:p>
        </w:tc>
        <w:tc>
          <w:tcPr>
            <w:tcW w:w="360" w:type="dxa"/>
            <w:tcBorders>
              <w:top w:val="none" w:sz="0" w:space="0" w:color="000000"/>
              <w:left w:val="none" w:sz="0" w:space="0" w:color="000000"/>
              <w:bottom w:val="single" w:sz="4" w:space="0" w:color="383838"/>
              <w:right w:val="none" w:sz="0" w:space="0" w:color="000000"/>
            </w:tcBorders>
            <w:tcMar>
              <w:top w:w="12" w:type="dxa"/>
              <w:left w:w="24" w:type="dxa"/>
              <w:right w:w="24" w:type="dxa"/>
            </w:tcMar>
            <w:vAlign w:val="bottom"/>
          </w:tcPr>
          <w:p w14:paraId="1DA870E8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</w:pPr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>VIF</w:t>
            </w:r>
          </w:p>
        </w:tc>
      </w:tr>
      <w:tr w:rsidR="00DE630D" w:rsidRPr="00DE630D" w14:paraId="18F4F7E9" w14:textId="77777777"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3B528B87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Constant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68BF9321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-83.59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187C5812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99.17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754B6069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-0.84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67BE8CFC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0.40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left w:w="24" w:type="dxa"/>
              <w:right w:w="24" w:type="dxa"/>
            </w:tcMar>
          </w:tcPr>
          <w:p w14:paraId="14338EAB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 </w:t>
            </w:r>
          </w:p>
        </w:tc>
      </w:tr>
      <w:tr w:rsidR="00DE630D" w:rsidRPr="00DE630D" w14:paraId="484F9245" w14:textId="77777777"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08D76B8E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Goodwill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4B45EC1E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0.00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54802A51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0.00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53E44316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0.98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76EE7EC7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0.33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368285B0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2.28</w:t>
            </w:r>
          </w:p>
        </w:tc>
      </w:tr>
      <w:tr w:rsidR="00DE630D" w:rsidRPr="00DE630D" w14:paraId="68E9850A" w14:textId="77777777"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2FAB3909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lastRenderedPageBreak/>
              <w:t xml:space="preserve">Book Value of </w:t>
            </w:r>
            <w:proofErr w:type="spellStart"/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equirty</w:t>
            </w:r>
            <w:proofErr w:type="spellEnd"/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 xml:space="preserve"> less good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56B7CB2F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0.00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63FABDC3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0.00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254ECD10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8.06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5B1DB5E1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0.00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1DD75521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2.62</w:t>
            </w:r>
          </w:p>
        </w:tc>
      </w:tr>
      <w:tr w:rsidR="00DE630D" w:rsidRPr="00DE630D" w14:paraId="3DEFF880" w14:textId="77777777"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61A1B75C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Net Operating Profit After Tax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14041F63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0.02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7D34E012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0.00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7084FAD6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10.52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3897DDF3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0.00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352A9702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1.46</w:t>
            </w:r>
          </w:p>
        </w:tc>
      </w:tr>
      <w:tr w:rsidR="00DE630D" w:rsidRPr="00DE630D" w14:paraId="0633519C" w14:textId="77777777"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3A1D18FF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Growth rate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0954C7F4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-95.23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1487A2E7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97.13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3281216E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-0.98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1EEC4491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0.33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690F2CB7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1.08</w:t>
            </w:r>
          </w:p>
        </w:tc>
      </w:tr>
      <w:tr w:rsidR="00DE630D" w:rsidRPr="00DE630D" w14:paraId="6EF47DF7" w14:textId="77777777"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79CE7B13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Goodwill/Total assets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01548AF5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354.57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236380A5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141.51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3B4AF0CA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2.51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4504593A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0.01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52DFCE27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1.34</w:t>
            </w:r>
          </w:p>
        </w:tc>
      </w:tr>
      <w:tr w:rsidR="00DE630D" w:rsidRPr="00DE630D" w14:paraId="7635E82B" w14:textId="77777777"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349157BB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Disclosure index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46DF6318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92.43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02E97879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111.16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51BF6AE2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0.83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37745165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0.41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046372C0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1.05</w:t>
            </w:r>
          </w:p>
        </w:tc>
      </w:tr>
    </w:tbl>
    <w:p w14:paraId="0D18B136" w14:textId="77777777" w:rsidR="00DE630D" w:rsidRPr="00DE630D" w:rsidRDefault="00DE630D" w:rsidP="00DE630D">
      <w:pPr>
        <w:autoSpaceDE w:val="0"/>
        <w:autoSpaceDN w:val="0"/>
        <w:adjustRightInd w:val="0"/>
        <w:spacing w:after="96" w:line="240" w:lineRule="auto"/>
        <w:rPr>
          <w:rFonts w:ascii="Segoe UI" w:eastAsia="Times New Roman" w:hAnsi="Segoe UI" w:cs="Segoe UI"/>
          <w:b/>
          <w:bCs/>
          <w:color w:val="056EB2"/>
          <w:sz w:val="19"/>
          <w:szCs w:val="19"/>
        </w:rPr>
      </w:pPr>
      <w:r w:rsidRPr="00DE630D">
        <w:rPr>
          <w:rFonts w:ascii="Segoe UI" w:eastAsia="Times New Roman" w:hAnsi="Segoe UI" w:cs="Segoe UI"/>
          <w:b/>
          <w:bCs/>
          <w:color w:val="056EB2"/>
          <w:sz w:val="19"/>
          <w:szCs w:val="19"/>
        </w:rPr>
        <w:t>Model Summary</w:t>
      </w:r>
    </w:p>
    <w:tbl>
      <w:tblPr>
        <w:tblW w:w="0" w:type="auto"/>
        <w:tblInd w:w="168" w:type="dxa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564"/>
        <w:gridCol w:w="540"/>
        <w:gridCol w:w="792"/>
        <w:gridCol w:w="900"/>
      </w:tblGrid>
      <w:tr w:rsidR="00DE630D" w:rsidRPr="00DE630D" w14:paraId="0030E31C" w14:textId="77777777">
        <w:tc>
          <w:tcPr>
            <w:tcW w:w="564" w:type="dxa"/>
            <w:tcBorders>
              <w:top w:val="none" w:sz="0" w:space="0" w:color="000000"/>
              <w:left w:val="none" w:sz="0" w:space="0" w:color="000000"/>
              <w:bottom w:val="single" w:sz="4" w:space="0" w:color="383838"/>
              <w:right w:val="none" w:sz="0" w:space="0" w:color="000000"/>
            </w:tcBorders>
            <w:tcMar>
              <w:top w:w="12" w:type="dxa"/>
              <w:left w:w="24" w:type="dxa"/>
              <w:right w:w="24" w:type="dxa"/>
            </w:tcMar>
            <w:vAlign w:val="bottom"/>
          </w:tcPr>
          <w:p w14:paraId="07531433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</w:pPr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>S</w:t>
            </w:r>
          </w:p>
        </w:tc>
        <w:tc>
          <w:tcPr>
            <w:tcW w:w="540" w:type="dxa"/>
            <w:tcBorders>
              <w:top w:val="none" w:sz="0" w:space="0" w:color="000000"/>
              <w:left w:val="none" w:sz="0" w:space="0" w:color="000000"/>
              <w:bottom w:val="single" w:sz="4" w:space="0" w:color="383838"/>
              <w:right w:val="none" w:sz="0" w:space="0" w:color="000000"/>
            </w:tcBorders>
            <w:tcMar>
              <w:top w:w="12" w:type="dxa"/>
              <w:left w:w="24" w:type="dxa"/>
              <w:right w:w="24" w:type="dxa"/>
            </w:tcMar>
            <w:vAlign w:val="bottom"/>
          </w:tcPr>
          <w:p w14:paraId="193AA91E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</w:pPr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>R-</w:t>
            </w:r>
            <w:proofErr w:type="spellStart"/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>sq</w:t>
            </w:r>
            <w:proofErr w:type="spellEnd"/>
          </w:p>
        </w:tc>
        <w:tc>
          <w:tcPr>
            <w:tcW w:w="792" w:type="dxa"/>
            <w:tcBorders>
              <w:top w:val="none" w:sz="0" w:space="0" w:color="000000"/>
              <w:left w:val="none" w:sz="0" w:space="0" w:color="000000"/>
              <w:bottom w:val="single" w:sz="4" w:space="0" w:color="383838"/>
              <w:right w:val="none" w:sz="0" w:space="0" w:color="000000"/>
            </w:tcBorders>
            <w:tcMar>
              <w:top w:w="12" w:type="dxa"/>
              <w:left w:w="24" w:type="dxa"/>
              <w:right w:w="24" w:type="dxa"/>
            </w:tcMar>
            <w:vAlign w:val="bottom"/>
          </w:tcPr>
          <w:p w14:paraId="7A76AD66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</w:pPr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>R-</w:t>
            </w:r>
            <w:proofErr w:type="spellStart"/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>sq</w:t>
            </w:r>
            <w:proofErr w:type="spellEnd"/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>(</w:t>
            </w:r>
            <w:proofErr w:type="spellStart"/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>adj</w:t>
            </w:r>
            <w:proofErr w:type="spellEnd"/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>)</w:t>
            </w:r>
          </w:p>
        </w:tc>
        <w:tc>
          <w:tcPr>
            <w:tcW w:w="900" w:type="dxa"/>
            <w:tcBorders>
              <w:top w:val="none" w:sz="0" w:space="0" w:color="000000"/>
              <w:left w:val="none" w:sz="0" w:space="0" w:color="000000"/>
              <w:bottom w:val="single" w:sz="4" w:space="0" w:color="383838"/>
              <w:right w:val="none" w:sz="0" w:space="0" w:color="000000"/>
            </w:tcBorders>
            <w:tcMar>
              <w:top w:w="12" w:type="dxa"/>
              <w:left w:w="24" w:type="dxa"/>
              <w:right w:w="24" w:type="dxa"/>
            </w:tcMar>
            <w:vAlign w:val="bottom"/>
          </w:tcPr>
          <w:p w14:paraId="35E72987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</w:pPr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>R-</w:t>
            </w:r>
            <w:proofErr w:type="spellStart"/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>sq</w:t>
            </w:r>
            <w:proofErr w:type="spellEnd"/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>(</w:t>
            </w:r>
            <w:proofErr w:type="spellStart"/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>pred</w:t>
            </w:r>
            <w:proofErr w:type="spellEnd"/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>)</w:t>
            </w:r>
          </w:p>
        </w:tc>
      </w:tr>
      <w:tr w:rsidR="00DE630D" w:rsidRPr="00DE630D" w14:paraId="6577A492" w14:textId="77777777"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6E854C16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317.410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0AC4DA90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57.45%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3D017DD6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56.85%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7D454511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0.00%</w:t>
            </w:r>
          </w:p>
        </w:tc>
      </w:tr>
    </w:tbl>
    <w:p w14:paraId="39F15792" w14:textId="77777777" w:rsidR="00DE630D" w:rsidRPr="00DE630D" w:rsidRDefault="00DE630D" w:rsidP="00DE630D">
      <w:pPr>
        <w:autoSpaceDE w:val="0"/>
        <w:autoSpaceDN w:val="0"/>
        <w:adjustRightInd w:val="0"/>
        <w:spacing w:after="96" w:line="240" w:lineRule="auto"/>
        <w:rPr>
          <w:rFonts w:ascii="Segoe UI" w:eastAsia="Times New Roman" w:hAnsi="Segoe UI" w:cs="Segoe UI"/>
          <w:b/>
          <w:bCs/>
          <w:color w:val="056EB2"/>
          <w:sz w:val="19"/>
          <w:szCs w:val="19"/>
        </w:rPr>
      </w:pPr>
      <w:r w:rsidRPr="00DE630D">
        <w:rPr>
          <w:rFonts w:ascii="Segoe UI" w:eastAsia="Times New Roman" w:hAnsi="Segoe UI" w:cs="Segoe UI"/>
          <w:b/>
          <w:bCs/>
          <w:color w:val="056EB2"/>
          <w:sz w:val="19"/>
          <w:szCs w:val="19"/>
        </w:rPr>
        <w:t>Analysis of Variance</w:t>
      </w:r>
      <w:bookmarkStart w:id="0" w:name="_GoBack"/>
      <w:bookmarkEnd w:id="0"/>
    </w:p>
    <w:tbl>
      <w:tblPr>
        <w:tblW w:w="0" w:type="auto"/>
        <w:tblInd w:w="168" w:type="dxa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2016"/>
        <w:gridCol w:w="324"/>
        <w:gridCol w:w="672"/>
        <w:gridCol w:w="672"/>
        <w:gridCol w:w="684"/>
        <w:gridCol w:w="696"/>
      </w:tblGrid>
      <w:tr w:rsidR="00DE630D" w:rsidRPr="00DE630D" w14:paraId="154E4751" w14:textId="77777777">
        <w:tc>
          <w:tcPr>
            <w:tcW w:w="2016" w:type="dxa"/>
            <w:tcBorders>
              <w:top w:val="none" w:sz="0" w:space="0" w:color="000000"/>
              <w:left w:val="none" w:sz="0" w:space="0" w:color="000000"/>
              <w:bottom w:val="single" w:sz="4" w:space="0" w:color="383838"/>
              <w:right w:val="none" w:sz="0" w:space="0" w:color="000000"/>
            </w:tcBorders>
            <w:tcMar>
              <w:top w:w="12" w:type="dxa"/>
              <w:left w:w="24" w:type="dxa"/>
              <w:right w:w="24" w:type="dxa"/>
            </w:tcMar>
            <w:vAlign w:val="bottom"/>
          </w:tcPr>
          <w:p w14:paraId="7AB95068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</w:pPr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>Source</w:t>
            </w:r>
          </w:p>
        </w:tc>
        <w:tc>
          <w:tcPr>
            <w:tcW w:w="324" w:type="dxa"/>
            <w:tcBorders>
              <w:top w:val="none" w:sz="0" w:space="0" w:color="000000"/>
              <w:left w:val="none" w:sz="0" w:space="0" w:color="000000"/>
              <w:bottom w:val="single" w:sz="4" w:space="0" w:color="383838"/>
              <w:right w:val="none" w:sz="0" w:space="0" w:color="000000"/>
            </w:tcBorders>
            <w:tcMar>
              <w:top w:w="12" w:type="dxa"/>
              <w:left w:w="24" w:type="dxa"/>
              <w:right w:w="24" w:type="dxa"/>
            </w:tcMar>
            <w:vAlign w:val="bottom"/>
          </w:tcPr>
          <w:p w14:paraId="324E93DA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</w:pPr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>DF</w:t>
            </w:r>
          </w:p>
        </w:tc>
        <w:tc>
          <w:tcPr>
            <w:tcW w:w="672" w:type="dxa"/>
            <w:tcBorders>
              <w:top w:val="none" w:sz="0" w:space="0" w:color="000000"/>
              <w:left w:val="none" w:sz="0" w:space="0" w:color="000000"/>
              <w:bottom w:val="single" w:sz="4" w:space="0" w:color="383838"/>
              <w:right w:val="none" w:sz="0" w:space="0" w:color="000000"/>
            </w:tcBorders>
            <w:tcMar>
              <w:top w:w="12" w:type="dxa"/>
              <w:left w:w="24" w:type="dxa"/>
              <w:right w:w="24" w:type="dxa"/>
            </w:tcMar>
            <w:vAlign w:val="bottom"/>
          </w:tcPr>
          <w:p w14:paraId="0B8AE598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</w:pPr>
            <w:proofErr w:type="spellStart"/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>Adj</w:t>
            </w:r>
            <w:proofErr w:type="spellEnd"/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 xml:space="preserve"> SS</w:t>
            </w:r>
          </w:p>
        </w:tc>
        <w:tc>
          <w:tcPr>
            <w:tcW w:w="672" w:type="dxa"/>
            <w:tcBorders>
              <w:top w:val="none" w:sz="0" w:space="0" w:color="000000"/>
              <w:left w:val="none" w:sz="0" w:space="0" w:color="000000"/>
              <w:bottom w:val="single" w:sz="4" w:space="0" w:color="383838"/>
              <w:right w:val="none" w:sz="0" w:space="0" w:color="000000"/>
            </w:tcBorders>
            <w:tcMar>
              <w:top w:w="12" w:type="dxa"/>
              <w:left w:w="24" w:type="dxa"/>
              <w:right w:w="24" w:type="dxa"/>
            </w:tcMar>
            <w:vAlign w:val="bottom"/>
          </w:tcPr>
          <w:p w14:paraId="6A96B210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</w:pPr>
            <w:proofErr w:type="spellStart"/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>Adj</w:t>
            </w:r>
            <w:proofErr w:type="spellEnd"/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 xml:space="preserve"> MS</w:t>
            </w:r>
          </w:p>
        </w:tc>
        <w:tc>
          <w:tcPr>
            <w:tcW w:w="684" w:type="dxa"/>
            <w:tcBorders>
              <w:top w:val="none" w:sz="0" w:space="0" w:color="000000"/>
              <w:left w:val="none" w:sz="0" w:space="0" w:color="000000"/>
              <w:bottom w:val="single" w:sz="4" w:space="0" w:color="383838"/>
              <w:right w:val="none" w:sz="0" w:space="0" w:color="000000"/>
            </w:tcBorders>
            <w:tcMar>
              <w:top w:w="12" w:type="dxa"/>
              <w:left w:w="24" w:type="dxa"/>
              <w:right w:w="24" w:type="dxa"/>
            </w:tcMar>
            <w:vAlign w:val="bottom"/>
          </w:tcPr>
          <w:p w14:paraId="3239F258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</w:pPr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>F-Value</w:t>
            </w:r>
          </w:p>
        </w:tc>
        <w:tc>
          <w:tcPr>
            <w:tcW w:w="696" w:type="dxa"/>
            <w:tcBorders>
              <w:top w:val="none" w:sz="0" w:space="0" w:color="000000"/>
              <w:left w:val="none" w:sz="0" w:space="0" w:color="000000"/>
              <w:bottom w:val="single" w:sz="4" w:space="0" w:color="383838"/>
              <w:right w:val="none" w:sz="0" w:space="0" w:color="000000"/>
            </w:tcBorders>
            <w:tcMar>
              <w:top w:w="12" w:type="dxa"/>
              <w:left w:w="24" w:type="dxa"/>
              <w:right w:w="24" w:type="dxa"/>
            </w:tcMar>
            <w:vAlign w:val="bottom"/>
          </w:tcPr>
          <w:p w14:paraId="7412EE56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</w:pPr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>P-Value</w:t>
            </w:r>
          </w:p>
        </w:tc>
      </w:tr>
      <w:tr w:rsidR="00DE630D" w:rsidRPr="00DE630D" w14:paraId="483AFA85" w14:textId="77777777"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77129B74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Regression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1FE2B7B7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6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57AEA3A6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57274263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61C8EBAC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9545711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7406138D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94.75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282901E8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0.00</w:t>
            </w:r>
          </w:p>
        </w:tc>
      </w:tr>
      <w:tr w:rsidR="00DE630D" w:rsidRPr="00DE630D" w14:paraId="284DB04F" w14:textId="77777777"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19A9A6F9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  Goodwill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1C774C17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1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27AED996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96580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79DE110D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96580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57411D74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0.96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7813BD2F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0.33</w:t>
            </w:r>
          </w:p>
        </w:tc>
      </w:tr>
      <w:tr w:rsidR="00DE630D" w:rsidRPr="00DE630D" w14:paraId="115C939E" w14:textId="77777777"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47718078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 xml:space="preserve">  Book Value of </w:t>
            </w:r>
            <w:proofErr w:type="spellStart"/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equirty</w:t>
            </w:r>
            <w:proofErr w:type="spellEnd"/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 xml:space="preserve"> less good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685A5727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1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6CCE7205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6542522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46F91783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6542522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5D07D36E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64.94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104710CF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0.00</w:t>
            </w:r>
          </w:p>
        </w:tc>
      </w:tr>
      <w:tr w:rsidR="00DE630D" w:rsidRPr="00DE630D" w14:paraId="2F25655F" w14:textId="77777777"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2797D3A4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  Net Operating Profit After Tax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069EF9BF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1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1BDFCC96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11150326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73B852CE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11150326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014DB182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110.67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1C9F87B1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0.00</w:t>
            </w:r>
          </w:p>
        </w:tc>
      </w:tr>
      <w:tr w:rsidR="00DE630D" w:rsidRPr="00DE630D" w14:paraId="4FFBDC61" w14:textId="77777777"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48AECB36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  Growth rate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74B6A2B4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1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1D8CD1DF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96847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3E5C22DE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96847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6FB263BB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0.96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29A8E8E8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0.33</w:t>
            </w:r>
          </w:p>
        </w:tc>
      </w:tr>
      <w:tr w:rsidR="00DE630D" w:rsidRPr="00DE630D" w14:paraId="0E27CEF3" w14:textId="77777777"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0C4255C0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  Goodwill/Total assets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67E0586D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1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24AD37D9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632498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2444490A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632498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6AB2C9DD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6.28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67F71D31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0.01</w:t>
            </w:r>
          </w:p>
        </w:tc>
      </w:tr>
      <w:tr w:rsidR="00DE630D" w:rsidRPr="00DE630D" w14:paraId="54AF7739" w14:textId="77777777"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283AF434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  Disclosure index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78B74402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1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29B8E7C1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69668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359FA7AA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69668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48EFE259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0.69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35CB5603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0.41</w:t>
            </w:r>
          </w:p>
        </w:tc>
      </w:tr>
      <w:tr w:rsidR="00DE630D" w:rsidRPr="00DE630D" w14:paraId="7367AE5A" w14:textId="77777777"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6A7DA025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Error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70758E7E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421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68E87CEB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42415289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3A0D3B08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100749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tcMar>
              <w:left w:w="24" w:type="dxa"/>
              <w:right w:w="24" w:type="dxa"/>
            </w:tcMar>
          </w:tcPr>
          <w:p w14:paraId="289E7ED2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tcMar>
              <w:left w:w="24" w:type="dxa"/>
              <w:right w:w="24" w:type="dxa"/>
            </w:tcMar>
          </w:tcPr>
          <w:p w14:paraId="6373FAC1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 </w:t>
            </w:r>
          </w:p>
        </w:tc>
      </w:tr>
      <w:tr w:rsidR="00DE630D" w:rsidRPr="00DE630D" w14:paraId="51AA02B4" w14:textId="77777777"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6B98B6A4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Total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5CA3ACD5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427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0E2A5FF1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99689552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tcMar>
              <w:left w:w="24" w:type="dxa"/>
              <w:right w:w="24" w:type="dxa"/>
            </w:tcMar>
          </w:tcPr>
          <w:p w14:paraId="0AAF5DFF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tcMar>
              <w:left w:w="24" w:type="dxa"/>
              <w:right w:w="24" w:type="dxa"/>
            </w:tcMar>
          </w:tcPr>
          <w:p w14:paraId="04B5B105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tcMar>
              <w:left w:w="24" w:type="dxa"/>
              <w:right w:w="24" w:type="dxa"/>
            </w:tcMar>
          </w:tcPr>
          <w:p w14:paraId="4954B4D4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 </w:t>
            </w:r>
          </w:p>
        </w:tc>
      </w:tr>
    </w:tbl>
    <w:p w14:paraId="02369D7E" w14:textId="77777777" w:rsidR="00DE630D" w:rsidRPr="00DE630D" w:rsidRDefault="00DE630D" w:rsidP="00DE630D">
      <w:pPr>
        <w:autoSpaceDE w:val="0"/>
        <w:autoSpaceDN w:val="0"/>
        <w:adjustRightInd w:val="0"/>
        <w:spacing w:after="96" w:line="240" w:lineRule="auto"/>
        <w:rPr>
          <w:rFonts w:ascii="Segoe UI" w:eastAsia="Times New Roman" w:hAnsi="Segoe UI" w:cs="Segoe UI"/>
          <w:b/>
          <w:bCs/>
          <w:color w:val="056EB2"/>
          <w:sz w:val="19"/>
          <w:szCs w:val="19"/>
        </w:rPr>
      </w:pPr>
      <w:r w:rsidRPr="00DE630D">
        <w:rPr>
          <w:rFonts w:ascii="Segoe UI" w:eastAsia="Times New Roman" w:hAnsi="Segoe UI" w:cs="Segoe UI"/>
          <w:b/>
          <w:bCs/>
          <w:color w:val="056EB2"/>
          <w:sz w:val="19"/>
          <w:szCs w:val="19"/>
        </w:rPr>
        <w:t>Fits and Diagnostics for Unusual Observations</w:t>
      </w:r>
    </w:p>
    <w:tbl>
      <w:tblPr>
        <w:tblW w:w="0" w:type="auto"/>
        <w:tblInd w:w="168" w:type="dxa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408"/>
        <w:gridCol w:w="744"/>
        <w:gridCol w:w="384"/>
        <w:gridCol w:w="516"/>
        <w:gridCol w:w="804"/>
        <w:gridCol w:w="192"/>
        <w:gridCol w:w="204"/>
      </w:tblGrid>
      <w:tr w:rsidR="00DE630D" w:rsidRPr="00DE630D" w14:paraId="492AB304" w14:textId="77777777">
        <w:tc>
          <w:tcPr>
            <w:tcW w:w="408" w:type="dxa"/>
            <w:tcBorders>
              <w:top w:val="none" w:sz="0" w:space="0" w:color="000000"/>
              <w:left w:val="none" w:sz="0" w:space="0" w:color="000000"/>
              <w:bottom w:val="single" w:sz="4" w:space="0" w:color="383838"/>
              <w:right w:val="none" w:sz="0" w:space="0" w:color="000000"/>
            </w:tcBorders>
            <w:tcMar>
              <w:top w:w="12" w:type="dxa"/>
              <w:left w:w="24" w:type="dxa"/>
              <w:right w:w="24" w:type="dxa"/>
            </w:tcMar>
            <w:vAlign w:val="bottom"/>
          </w:tcPr>
          <w:p w14:paraId="0444A60C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</w:pPr>
            <w:proofErr w:type="spellStart"/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>Obs</w:t>
            </w:r>
            <w:proofErr w:type="spellEnd"/>
          </w:p>
        </w:tc>
        <w:tc>
          <w:tcPr>
            <w:tcW w:w="744" w:type="dxa"/>
            <w:tcBorders>
              <w:top w:val="none" w:sz="0" w:space="0" w:color="000000"/>
              <w:left w:val="none" w:sz="0" w:space="0" w:color="000000"/>
              <w:bottom w:val="single" w:sz="4" w:space="0" w:color="383838"/>
              <w:right w:val="none" w:sz="0" w:space="0" w:color="000000"/>
            </w:tcBorders>
            <w:tcMar>
              <w:top w:w="12" w:type="dxa"/>
              <w:left w:w="24" w:type="dxa"/>
              <w:right w:w="24" w:type="dxa"/>
            </w:tcMar>
            <w:vAlign w:val="bottom"/>
          </w:tcPr>
          <w:p w14:paraId="58A2C179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</w:pPr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>Market</w:t>
            </w:r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br/>
              <w:t>Value of</w:t>
            </w:r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br/>
              <w:t>Equity</w:t>
            </w:r>
          </w:p>
        </w:tc>
        <w:tc>
          <w:tcPr>
            <w:tcW w:w="384" w:type="dxa"/>
            <w:tcBorders>
              <w:top w:val="none" w:sz="0" w:space="0" w:color="000000"/>
              <w:left w:val="none" w:sz="0" w:space="0" w:color="000000"/>
              <w:bottom w:val="single" w:sz="4" w:space="0" w:color="383838"/>
              <w:right w:val="none" w:sz="0" w:space="0" w:color="000000"/>
            </w:tcBorders>
            <w:tcMar>
              <w:top w:w="12" w:type="dxa"/>
              <w:left w:w="24" w:type="dxa"/>
              <w:right w:w="24" w:type="dxa"/>
            </w:tcMar>
            <w:vAlign w:val="bottom"/>
          </w:tcPr>
          <w:p w14:paraId="76E528BE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</w:pPr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>Fit</w:t>
            </w:r>
          </w:p>
        </w:tc>
        <w:tc>
          <w:tcPr>
            <w:tcW w:w="516" w:type="dxa"/>
            <w:tcBorders>
              <w:top w:val="none" w:sz="0" w:space="0" w:color="000000"/>
              <w:left w:val="none" w:sz="0" w:space="0" w:color="000000"/>
              <w:bottom w:val="single" w:sz="4" w:space="0" w:color="383838"/>
              <w:right w:val="none" w:sz="0" w:space="0" w:color="000000"/>
            </w:tcBorders>
            <w:tcMar>
              <w:top w:w="12" w:type="dxa"/>
              <w:left w:w="24" w:type="dxa"/>
              <w:right w:w="24" w:type="dxa"/>
            </w:tcMar>
            <w:vAlign w:val="bottom"/>
          </w:tcPr>
          <w:p w14:paraId="50590439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</w:pPr>
            <w:proofErr w:type="spellStart"/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>Resid</w:t>
            </w:r>
            <w:proofErr w:type="spellEnd"/>
          </w:p>
        </w:tc>
        <w:tc>
          <w:tcPr>
            <w:tcW w:w="804" w:type="dxa"/>
            <w:tcBorders>
              <w:top w:val="none" w:sz="0" w:space="0" w:color="000000"/>
              <w:left w:val="none" w:sz="0" w:space="0" w:color="000000"/>
              <w:bottom w:val="single" w:sz="4" w:space="0" w:color="383838"/>
              <w:right w:val="none" w:sz="0" w:space="0" w:color="000000"/>
            </w:tcBorders>
            <w:tcMar>
              <w:top w:w="12" w:type="dxa"/>
              <w:left w:w="24" w:type="dxa"/>
              <w:right w:w="24" w:type="dxa"/>
            </w:tcMar>
            <w:vAlign w:val="bottom"/>
          </w:tcPr>
          <w:p w14:paraId="0203DAA6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</w:pPr>
            <w:proofErr w:type="spellStart"/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>Std</w:t>
            </w:r>
            <w:proofErr w:type="spellEnd"/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>Resid</w:t>
            </w:r>
            <w:proofErr w:type="spellEnd"/>
          </w:p>
        </w:tc>
        <w:tc>
          <w:tcPr>
            <w:tcW w:w="192" w:type="dxa"/>
            <w:tcBorders>
              <w:top w:val="none" w:sz="0" w:space="0" w:color="000000"/>
              <w:left w:val="none" w:sz="0" w:space="0" w:color="000000"/>
              <w:bottom w:val="single" w:sz="4" w:space="0" w:color="383838"/>
              <w:right w:val="none" w:sz="0" w:space="0" w:color="000000"/>
            </w:tcBorders>
            <w:tcMar>
              <w:top w:w="12" w:type="dxa"/>
              <w:left w:w="24" w:type="dxa"/>
              <w:right w:w="24" w:type="dxa"/>
            </w:tcMar>
            <w:vAlign w:val="bottom"/>
          </w:tcPr>
          <w:p w14:paraId="68E7C0E8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204" w:type="dxa"/>
            <w:tcBorders>
              <w:top w:val="none" w:sz="0" w:space="0" w:color="000000"/>
              <w:left w:val="none" w:sz="0" w:space="0" w:color="000000"/>
              <w:bottom w:val="single" w:sz="4" w:space="0" w:color="383838"/>
              <w:right w:val="none" w:sz="0" w:space="0" w:color="000000"/>
            </w:tcBorders>
            <w:tcMar>
              <w:top w:w="12" w:type="dxa"/>
              <w:left w:w="24" w:type="dxa"/>
              <w:right w:w="24" w:type="dxa"/>
            </w:tcMar>
            <w:vAlign w:val="bottom"/>
          </w:tcPr>
          <w:p w14:paraId="1DE083BD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</w:pPr>
          </w:p>
        </w:tc>
      </w:tr>
      <w:tr w:rsidR="00DE630D" w:rsidRPr="00DE630D" w14:paraId="11DA8C9C" w14:textId="77777777"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062273A1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13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72BA8C6D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1150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79AA207D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484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0EAD5506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665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2AA3732A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2.31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5B85DDA2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R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399485B7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X</w:t>
            </w:r>
          </w:p>
        </w:tc>
      </w:tr>
      <w:tr w:rsidR="00DE630D" w:rsidRPr="00DE630D" w14:paraId="05CEC1E9" w14:textId="77777777"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0850E8F5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24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2305BFE5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36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2E9F7335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-12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361388E1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48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2676E44D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0.15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tcMar>
              <w:left w:w="24" w:type="dxa"/>
              <w:right w:w="24" w:type="dxa"/>
            </w:tcMar>
          </w:tcPr>
          <w:p w14:paraId="3A21192B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 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22CF4D21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X</w:t>
            </w:r>
          </w:p>
        </w:tc>
      </w:tr>
      <w:tr w:rsidR="00DE630D" w:rsidRPr="00DE630D" w14:paraId="5CFAD587" w14:textId="77777777"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67F1AFBB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79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3DEF7997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5311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27187BD6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1896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71537C62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3415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2AD7ABEC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12.20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2EEB3B00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R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114346AB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X</w:t>
            </w:r>
          </w:p>
        </w:tc>
      </w:tr>
      <w:tr w:rsidR="00DE630D" w:rsidRPr="00DE630D" w14:paraId="2E11129C" w14:textId="77777777"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1DDE79DB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83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7AF589EA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87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38B8E186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746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27B0B3EA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-660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40F2D081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-2.09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3E35BD0E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R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tcMar>
              <w:left w:w="24" w:type="dxa"/>
              <w:right w:w="24" w:type="dxa"/>
            </w:tcMar>
          </w:tcPr>
          <w:p w14:paraId="2EA293E9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 </w:t>
            </w:r>
          </w:p>
        </w:tc>
      </w:tr>
      <w:tr w:rsidR="00DE630D" w:rsidRPr="00DE630D" w14:paraId="6D29B887" w14:textId="77777777"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6003B0A7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97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089CE989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995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06B7F1B5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412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59C0646D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583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44D981DD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2.06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6757D413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R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2F6FC01C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X</w:t>
            </w:r>
          </w:p>
        </w:tc>
      </w:tr>
      <w:tr w:rsidR="00DE630D" w:rsidRPr="00DE630D" w14:paraId="120143DB" w14:textId="77777777"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74990262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109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2CFD66CF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45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105DDAC2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-12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7B9E09DB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57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78ED1E67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0.19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tcMar>
              <w:left w:w="24" w:type="dxa"/>
              <w:right w:w="24" w:type="dxa"/>
            </w:tcMar>
          </w:tcPr>
          <w:p w14:paraId="3BB43B65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 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0C5773C7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X</w:t>
            </w:r>
          </w:p>
        </w:tc>
      </w:tr>
      <w:tr w:rsidR="00DE630D" w:rsidRPr="00DE630D" w14:paraId="11F07261" w14:textId="77777777"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5594E2A1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117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4BC70B8F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13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2E135B52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-53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37A3219F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66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084D9985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0.21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tcMar>
              <w:left w:w="24" w:type="dxa"/>
              <w:right w:w="24" w:type="dxa"/>
            </w:tcMar>
          </w:tcPr>
          <w:p w14:paraId="2407451B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 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45F2E2B7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X</w:t>
            </w:r>
          </w:p>
        </w:tc>
      </w:tr>
      <w:tr w:rsidR="00DE630D" w:rsidRPr="00DE630D" w14:paraId="61789D16" w14:textId="77777777"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5060BC4B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169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2A2466E8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5490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518CAE11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4725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1CFEAF93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765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71A2555E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4.72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7BB1F579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R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75232CBF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X</w:t>
            </w:r>
          </w:p>
        </w:tc>
      </w:tr>
      <w:tr w:rsidR="00DE630D" w:rsidRPr="00DE630D" w14:paraId="2861CD7D" w14:textId="77777777"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6B2F3F03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172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0E91571F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9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78C7EBA4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177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28A7F94D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-168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4F13C93A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-0.55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tcMar>
              <w:left w:w="24" w:type="dxa"/>
              <w:right w:w="24" w:type="dxa"/>
            </w:tcMar>
          </w:tcPr>
          <w:p w14:paraId="451B9022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 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4D754EEE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X</w:t>
            </w:r>
          </w:p>
        </w:tc>
      </w:tr>
      <w:tr w:rsidR="00DE630D" w:rsidRPr="00DE630D" w14:paraId="4EB9AE5A" w14:textId="77777777"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4B1503C2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184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003E1108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18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6820146E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-92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31BCA677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110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2D4AF7AD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0.35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tcMar>
              <w:left w:w="24" w:type="dxa"/>
              <w:right w:w="24" w:type="dxa"/>
            </w:tcMar>
          </w:tcPr>
          <w:p w14:paraId="300C7686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 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692BC1E0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X</w:t>
            </w:r>
          </w:p>
        </w:tc>
      </w:tr>
      <w:tr w:rsidR="00DE630D" w:rsidRPr="00DE630D" w14:paraId="70817DEC" w14:textId="77777777"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446295D3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187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151AA568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1487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3A4853E2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463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03C6DB6C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1025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7EDC7B4C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3.67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6B73143C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R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38DC24EE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X</w:t>
            </w:r>
          </w:p>
        </w:tc>
      </w:tr>
      <w:tr w:rsidR="00DE630D" w:rsidRPr="00DE630D" w14:paraId="443F0C53" w14:textId="77777777"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32C8C12B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244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5AA760F7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623FD578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284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45ED5275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-283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3C8121A1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-0.92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tcMar>
              <w:left w:w="24" w:type="dxa"/>
              <w:right w:w="24" w:type="dxa"/>
            </w:tcMar>
          </w:tcPr>
          <w:p w14:paraId="40F3F022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 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69502F9A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X</w:t>
            </w:r>
          </w:p>
        </w:tc>
      </w:tr>
      <w:tr w:rsidR="00DE630D" w:rsidRPr="00DE630D" w14:paraId="4A6367E7" w14:textId="77777777"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41C89CC7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251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483342DA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933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719886C0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91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037660A0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842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6F658AC0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2.66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2588E389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R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tcMar>
              <w:left w:w="24" w:type="dxa"/>
              <w:right w:w="24" w:type="dxa"/>
            </w:tcMar>
          </w:tcPr>
          <w:p w14:paraId="0F8DB4F2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 </w:t>
            </w:r>
          </w:p>
        </w:tc>
      </w:tr>
      <w:tr w:rsidR="00DE630D" w:rsidRPr="00DE630D" w14:paraId="5201868D" w14:textId="77777777"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6295E767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255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2BDB3622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3666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13B8766B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1353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26A3A5F6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2313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6F22A5F5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7.43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1F458ECF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R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tcMar>
              <w:left w:w="24" w:type="dxa"/>
              <w:right w:w="24" w:type="dxa"/>
            </w:tcMar>
          </w:tcPr>
          <w:p w14:paraId="4A8456C4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 </w:t>
            </w:r>
          </w:p>
        </w:tc>
      </w:tr>
      <w:tr w:rsidR="00DE630D" w:rsidRPr="00DE630D" w14:paraId="7D817D4C" w14:textId="77777777"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1F93B7E6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275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0102C2E2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1431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61FB00C9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335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755A110F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1096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1B4D634A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3.86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02E6C4A9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R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6A133267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X</w:t>
            </w:r>
          </w:p>
        </w:tc>
      </w:tr>
      <w:tr w:rsidR="00DE630D" w:rsidRPr="00DE630D" w14:paraId="377ADADF" w14:textId="77777777"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6BB0C252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286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771BAB69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83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7B8BE370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-9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40A1291D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92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01B306E5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0.30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tcMar>
              <w:left w:w="24" w:type="dxa"/>
              <w:right w:w="24" w:type="dxa"/>
            </w:tcMar>
          </w:tcPr>
          <w:p w14:paraId="4C1C2C00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 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6FD0C74D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X</w:t>
            </w:r>
          </w:p>
        </w:tc>
      </w:tr>
      <w:tr w:rsidR="00DE630D" w:rsidRPr="00DE630D" w14:paraId="1D3E3919" w14:textId="77777777"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7F2B6743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292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3F2575C4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9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1B23C6EF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216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4693736C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-206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21BFE3B5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-0.67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tcMar>
              <w:left w:w="24" w:type="dxa"/>
              <w:right w:w="24" w:type="dxa"/>
            </w:tcMar>
          </w:tcPr>
          <w:p w14:paraId="598F58B1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 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6B4A5225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X</w:t>
            </w:r>
          </w:p>
        </w:tc>
      </w:tr>
      <w:tr w:rsidR="00DE630D" w:rsidRPr="00DE630D" w14:paraId="1088B7E2" w14:textId="77777777"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77213E09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300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5155C3D3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83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62464680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1530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3D0B75F7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-1447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7BB959EC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-5.11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10BBA0BB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R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0911F24A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X</w:t>
            </w:r>
          </w:p>
        </w:tc>
      </w:tr>
      <w:tr w:rsidR="00DE630D" w:rsidRPr="00DE630D" w14:paraId="7D3C02DA" w14:textId="77777777"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68031903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327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59E385F8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19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08975AEE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63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31881C27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-44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4DACC6C7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-0.14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tcMar>
              <w:left w:w="24" w:type="dxa"/>
              <w:right w:w="24" w:type="dxa"/>
            </w:tcMar>
          </w:tcPr>
          <w:p w14:paraId="7852AC7C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 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16B01C57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X</w:t>
            </w:r>
          </w:p>
        </w:tc>
      </w:tr>
      <w:tr w:rsidR="00DE630D" w:rsidRPr="00DE630D" w14:paraId="768FA3AC" w14:textId="77777777"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02466FD1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343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633C59E6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3369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1D51B682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615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62D35D8F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2754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61B929F6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8.76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178BBB9B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R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tcMar>
              <w:left w:w="24" w:type="dxa"/>
              <w:right w:w="24" w:type="dxa"/>
            </w:tcMar>
          </w:tcPr>
          <w:p w14:paraId="66A8D8BC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 </w:t>
            </w:r>
          </w:p>
        </w:tc>
      </w:tr>
      <w:tr w:rsidR="00DE630D" w:rsidRPr="00DE630D" w14:paraId="1FCB3395" w14:textId="77777777"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7F86F597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346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7788A8A6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4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50BADFD1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259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2C2923FA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-255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4155F980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-0.83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tcMar>
              <w:left w:w="24" w:type="dxa"/>
              <w:right w:w="24" w:type="dxa"/>
            </w:tcMar>
          </w:tcPr>
          <w:p w14:paraId="1A516883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 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4023283B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X</w:t>
            </w:r>
          </w:p>
        </w:tc>
      </w:tr>
      <w:tr w:rsidR="00DE630D" w:rsidRPr="00DE630D" w14:paraId="0CEEA0D1" w14:textId="77777777"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51868DEE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358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31FFC325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842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3BEE3A8F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209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3D494ACE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633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3FC785EC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2.01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64697457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R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tcMar>
              <w:left w:w="24" w:type="dxa"/>
              <w:right w:w="24" w:type="dxa"/>
            </w:tcMar>
          </w:tcPr>
          <w:p w14:paraId="3CA123FE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 </w:t>
            </w:r>
          </w:p>
        </w:tc>
      </w:tr>
      <w:tr w:rsidR="00DE630D" w:rsidRPr="00DE630D" w14:paraId="0E67C4B0" w14:textId="77777777"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399C27BA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367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36ACCE15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86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1E6AC85C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-21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019524E7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108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51B55D3A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0.35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tcMar>
              <w:left w:w="24" w:type="dxa"/>
              <w:right w:w="24" w:type="dxa"/>
            </w:tcMar>
          </w:tcPr>
          <w:p w14:paraId="35C65376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 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147CAF8F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X</w:t>
            </w:r>
          </w:p>
        </w:tc>
      </w:tr>
      <w:tr w:rsidR="00DE630D" w:rsidRPr="00DE630D" w14:paraId="17C3D67A" w14:textId="77777777"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3DF14F35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415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6D7871BA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9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40AFE5BB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-39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370D05D5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48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09A5A07D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0.16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tcMar>
              <w:left w:w="24" w:type="dxa"/>
              <w:right w:w="24" w:type="dxa"/>
            </w:tcMar>
          </w:tcPr>
          <w:p w14:paraId="320A824D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 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583581DD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X</w:t>
            </w:r>
          </w:p>
        </w:tc>
      </w:tr>
      <w:tr w:rsidR="00DE630D" w:rsidRPr="00DE630D" w14:paraId="347D786E" w14:textId="77777777"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4F07BBF8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419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76C2F507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9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303F08E0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184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7D44529C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-175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412237B0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-0.57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tcMar>
              <w:left w:w="24" w:type="dxa"/>
              <w:right w:w="24" w:type="dxa"/>
            </w:tcMar>
          </w:tcPr>
          <w:p w14:paraId="58BF2F15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 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397E11CB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X</w:t>
            </w:r>
          </w:p>
        </w:tc>
      </w:tr>
      <w:tr w:rsidR="00DE630D" w:rsidRPr="00DE630D" w14:paraId="361268FE" w14:textId="77777777"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4C81EC13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422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2F4A861F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999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59081858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109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269AD3F1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890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1CC19494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2.81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496DA4F1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R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tcMar>
              <w:left w:w="24" w:type="dxa"/>
              <w:right w:w="24" w:type="dxa"/>
            </w:tcMar>
          </w:tcPr>
          <w:p w14:paraId="0E5D8DB7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 </w:t>
            </w:r>
          </w:p>
        </w:tc>
      </w:tr>
      <w:tr w:rsidR="00DE630D" w:rsidRPr="00DE630D" w14:paraId="28DECA26" w14:textId="77777777"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7B52A4FF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425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2C90CAD7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2903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49C26BDA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5055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42B06A8E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-2152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04F493B2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-17.10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35D2B96E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R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7020796A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X</w:t>
            </w:r>
          </w:p>
        </w:tc>
      </w:tr>
    </w:tbl>
    <w:p w14:paraId="05FDEA5A" w14:textId="77777777" w:rsidR="00DE630D" w:rsidRPr="00DE630D" w:rsidRDefault="00DE630D" w:rsidP="00DE630D">
      <w:pPr>
        <w:autoSpaceDE w:val="0"/>
        <w:autoSpaceDN w:val="0"/>
        <w:adjustRightInd w:val="0"/>
        <w:spacing w:before="144" w:after="100" w:afterAutospacing="1" w:line="240" w:lineRule="auto"/>
        <w:ind w:left="168"/>
        <w:rPr>
          <w:rFonts w:ascii="open sans" w:eastAsia="Times New Roman" w:hAnsi="open sans" w:cs="open sans"/>
          <w:i/>
          <w:iCs/>
          <w:color w:val="000000"/>
          <w:sz w:val="13"/>
          <w:szCs w:val="13"/>
        </w:rPr>
      </w:pPr>
      <w:r w:rsidRPr="00DE630D">
        <w:rPr>
          <w:rFonts w:ascii="open sans" w:eastAsia="Times New Roman" w:hAnsi="open sans" w:cs="open sans"/>
          <w:i/>
          <w:iCs/>
          <w:color w:val="000000"/>
          <w:sz w:val="13"/>
          <w:szCs w:val="13"/>
        </w:rPr>
        <w:t>R  Large residual</w:t>
      </w:r>
      <w:r w:rsidRPr="00DE630D">
        <w:rPr>
          <w:rFonts w:ascii="open sans" w:eastAsia="Times New Roman" w:hAnsi="open sans" w:cs="open sans"/>
          <w:i/>
          <w:iCs/>
          <w:color w:val="000000"/>
          <w:sz w:val="13"/>
          <w:szCs w:val="13"/>
        </w:rPr>
        <w:br/>
        <w:t>X  Unusual X</w:t>
      </w:r>
    </w:p>
    <w:p w14:paraId="79142A4D" w14:textId="77777777" w:rsidR="00DE630D" w:rsidRPr="00DE630D" w:rsidRDefault="00DE630D" w:rsidP="00DE630D">
      <w:pPr>
        <w:autoSpaceDE w:val="0"/>
        <w:autoSpaceDN w:val="0"/>
        <w:adjustRightInd w:val="0"/>
        <w:spacing w:after="96" w:line="240" w:lineRule="auto"/>
        <w:rPr>
          <w:rFonts w:ascii="Segoe UI" w:eastAsia="Times New Roman" w:hAnsi="Segoe UI" w:cs="Segoe UI"/>
          <w:b/>
          <w:bCs/>
          <w:color w:val="056EB2"/>
          <w:sz w:val="19"/>
          <w:szCs w:val="19"/>
        </w:rPr>
      </w:pPr>
      <w:r w:rsidRPr="00DE630D">
        <w:rPr>
          <w:rFonts w:ascii="Segoe UI" w:eastAsia="Times New Roman" w:hAnsi="Segoe UI" w:cs="Segoe UI"/>
          <w:b/>
          <w:bCs/>
          <w:color w:val="056EB2"/>
          <w:sz w:val="19"/>
          <w:szCs w:val="19"/>
        </w:rPr>
        <w:t>Durbin-Watson Statistic</w:t>
      </w:r>
    </w:p>
    <w:tbl>
      <w:tblPr>
        <w:tblW w:w="0" w:type="auto"/>
        <w:tblInd w:w="168" w:type="dxa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620"/>
        <w:gridCol w:w="564"/>
      </w:tblGrid>
      <w:tr w:rsidR="00DE630D" w:rsidRPr="00DE630D" w14:paraId="0ABE910B" w14:textId="77777777"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15A7C13D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Durbin-Watson Statistic =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5FACFEF9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1.99960</w:t>
            </w:r>
          </w:p>
        </w:tc>
      </w:tr>
    </w:tbl>
    <w:p w14:paraId="4BCF0CC4" w14:textId="73F90709" w:rsidR="00DE630D" w:rsidRPr="00DE630D" w:rsidRDefault="00DE630D" w:rsidP="00DE630D">
      <w:pPr>
        <w:autoSpaceDE w:val="0"/>
        <w:autoSpaceDN w:val="0"/>
        <w:adjustRightInd w:val="0"/>
        <w:spacing w:before="192" w:after="192" w:line="240" w:lineRule="auto"/>
        <w:ind w:left="24" w:right="576"/>
        <w:rPr>
          <w:rFonts w:ascii="Segoe UI" w:eastAsia="Times New Roman" w:hAnsi="Segoe UI" w:cs="Segoe UI"/>
          <w:color w:val="056EB2"/>
          <w:sz w:val="19"/>
          <w:szCs w:val="19"/>
        </w:rPr>
      </w:pPr>
      <w:r w:rsidRPr="00DE630D">
        <w:rPr>
          <w:rFonts w:ascii="Times New Roman" w:hAnsi="Times New Roman" w:cs="Times New Roman"/>
          <w:noProof/>
          <w:sz w:val="20"/>
          <w:szCs w:val="20"/>
          <w:lang w:val="en-ZA" w:eastAsia="en-ZA"/>
        </w:rPr>
        <w:lastRenderedPageBreak/>
        <w:drawing>
          <wp:inline distT="0" distB="0" distL="0" distR="0" wp14:anchorId="1A7CD3D5" wp14:editId="7591C32A">
            <wp:extent cx="4772025" cy="3181350"/>
            <wp:effectExtent l="0" t="0" r="9525" b="0"/>
            <wp:docPr id="30" name="Picture 30" descr="Residual Plots for Market Value of Equ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Residual Plots for Market Value of Equity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996C4" w14:textId="77777777" w:rsidR="00DE630D" w:rsidRPr="00DE630D" w:rsidRDefault="00DE630D" w:rsidP="00DE630D">
      <w:pPr>
        <w:autoSpaceDE w:val="0"/>
        <w:autoSpaceDN w:val="0"/>
        <w:adjustRightInd w:val="0"/>
        <w:spacing w:after="0" w:line="240" w:lineRule="auto"/>
        <w:rPr>
          <w:rFonts w:ascii="open sans" w:eastAsia="Times New Roman" w:hAnsi="open sans" w:cs="open sans"/>
          <w:color w:val="000000"/>
          <w:sz w:val="19"/>
          <w:szCs w:val="19"/>
        </w:rPr>
      </w:pPr>
    </w:p>
    <w:p w14:paraId="4D952903" w14:textId="338FC9F3" w:rsidR="00DE630D" w:rsidRDefault="00DE630D"/>
    <w:p w14:paraId="1457B7BA" w14:textId="77777777" w:rsidR="00DE630D" w:rsidRPr="00DE630D" w:rsidRDefault="00DE630D" w:rsidP="00DE630D">
      <w:pPr>
        <w:autoSpaceDE w:val="0"/>
        <w:autoSpaceDN w:val="0"/>
        <w:adjustRightInd w:val="0"/>
        <w:spacing w:after="0" w:line="240" w:lineRule="auto"/>
        <w:rPr>
          <w:rFonts w:ascii="open sans" w:eastAsia="Times New Roman" w:hAnsi="open sans" w:cs="open sans"/>
          <w:caps/>
          <w:color w:val="000000"/>
          <w:sz w:val="13"/>
          <w:szCs w:val="13"/>
        </w:rPr>
      </w:pPr>
      <w:r w:rsidRPr="00DE630D">
        <w:rPr>
          <w:rFonts w:ascii="open sans" w:eastAsia="Times New Roman" w:hAnsi="open sans" w:cs="open sans"/>
          <w:caps/>
          <w:color w:val="000000"/>
          <w:sz w:val="13"/>
          <w:szCs w:val="13"/>
        </w:rPr>
        <w:t>WORKSHEET 2</w:t>
      </w:r>
    </w:p>
    <w:p w14:paraId="04301505" w14:textId="77777777" w:rsidR="00DE630D" w:rsidRPr="00DE630D" w:rsidRDefault="00DE630D" w:rsidP="00DE630D">
      <w:pPr>
        <w:autoSpaceDE w:val="0"/>
        <w:autoSpaceDN w:val="0"/>
        <w:adjustRightInd w:val="0"/>
        <w:spacing w:after="96" w:line="240" w:lineRule="auto"/>
        <w:ind w:right="384"/>
        <w:rPr>
          <w:rFonts w:ascii="Segoe UI" w:eastAsia="Times New Roman" w:hAnsi="Segoe UI" w:cs="Segoe UI"/>
          <w:b/>
          <w:bCs/>
          <w:color w:val="000000"/>
        </w:rPr>
      </w:pPr>
      <w:r w:rsidRPr="00DE630D">
        <w:rPr>
          <w:rFonts w:ascii="Segoe UI" w:eastAsia="Times New Roman" w:hAnsi="Segoe UI" w:cs="Segoe UI"/>
          <w:b/>
          <w:bCs/>
          <w:color w:val="000000"/>
        </w:rPr>
        <w:t>Descriptive Statistics: Disclosure index, Goodwill/Total assets, Impairment of goodwill/Prior ye</w:t>
      </w:r>
    </w:p>
    <w:p w14:paraId="43A30801" w14:textId="77777777" w:rsidR="00DE630D" w:rsidRPr="00DE630D" w:rsidRDefault="00DE630D" w:rsidP="00DE630D">
      <w:pPr>
        <w:autoSpaceDE w:val="0"/>
        <w:autoSpaceDN w:val="0"/>
        <w:adjustRightInd w:val="0"/>
        <w:spacing w:after="96" w:line="240" w:lineRule="auto"/>
        <w:rPr>
          <w:rFonts w:ascii="Segoe UI" w:eastAsia="Times New Roman" w:hAnsi="Segoe UI" w:cs="Segoe UI"/>
          <w:b/>
          <w:bCs/>
          <w:color w:val="056EB2"/>
          <w:sz w:val="19"/>
          <w:szCs w:val="19"/>
        </w:rPr>
      </w:pPr>
      <w:r w:rsidRPr="00DE630D">
        <w:rPr>
          <w:rFonts w:ascii="Segoe UI" w:eastAsia="Times New Roman" w:hAnsi="Segoe UI" w:cs="Segoe UI"/>
          <w:b/>
          <w:bCs/>
          <w:color w:val="056EB2"/>
          <w:sz w:val="19"/>
          <w:szCs w:val="19"/>
        </w:rPr>
        <w:t>Statistics</w:t>
      </w:r>
    </w:p>
    <w:tbl>
      <w:tblPr>
        <w:tblW w:w="0" w:type="auto"/>
        <w:tblInd w:w="168" w:type="dxa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956"/>
        <w:gridCol w:w="312"/>
        <w:gridCol w:w="564"/>
        <w:gridCol w:w="564"/>
        <w:gridCol w:w="840"/>
        <w:gridCol w:w="672"/>
        <w:gridCol w:w="864"/>
        <w:gridCol w:w="816"/>
      </w:tblGrid>
      <w:tr w:rsidR="00DE630D" w:rsidRPr="00DE630D" w14:paraId="610E67BC" w14:textId="77777777">
        <w:tc>
          <w:tcPr>
            <w:tcW w:w="1956" w:type="dxa"/>
            <w:tcBorders>
              <w:top w:val="none" w:sz="0" w:space="0" w:color="000000"/>
              <w:left w:val="none" w:sz="0" w:space="0" w:color="000000"/>
              <w:bottom w:val="single" w:sz="4" w:space="0" w:color="383838"/>
              <w:right w:val="none" w:sz="0" w:space="0" w:color="000000"/>
            </w:tcBorders>
            <w:tcMar>
              <w:top w:w="12" w:type="dxa"/>
              <w:left w:w="24" w:type="dxa"/>
              <w:right w:w="24" w:type="dxa"/>
            </w:tcMar>
            <w:vAlign w:val="bottom"/>
          </w:tcPr>
          <w:p w14:paraId="6076E820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</w:pPr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>Variable</w:t>
            </w:r>
          </w:p>
        </w:tc>
        <w:tc>
          <w:tcPr>
            <w:tcW w:w="312" w:type="dxa"/>
            <w:tcBorders>
              <w:top w:val="none" w:sz="0" w:space="0" w:color="000000"/>
              <w:left w:val="none" w:sz="0" w:space="0" w:color="000000"/>
              <w:bottom w:val="single" w:sz="4" w:space="0" w:color="383838"/>
              <w:right w:val="none" w:sz="0" w:space="0" w:color="000000"/>
            </w:tcBorders>
            <w:tcMar>
              <w:top w:w="12" w:type="dxa"/>
              <w:left w:w="24" w:type="dxa"/>
              <w:right w:w="24" w:type="dxa"/>
            </w:tcMar>
            <w:vAlign w:val="bottom"/>
          </w:tcPr>
          <w:p w14:paraId="4CB404B1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</w:pPr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>N</w:t>
            </w:r>
          </w:p>
        </w:tc>
        <w:tc>
          <w:tcPr>
            <w:tcW w:w="564" w:type="dxa"/>
            <w:tcBorders>
              <w:top w:val="none" w:sz="0" w:space="0" w:color="000000"/>
              <w:left w:val="none" w:sz="0" w:space="0" w:color="000000"/>
              <w:bottom w:val="single" w:sz="4" w:space="0" w:color="383838"/>
              <w:right w:val="none" w:sz="0" w:space="0" w:color="000000"/>
            </w:tcBorders>
            <w:tcMar>
              <w:top w:w="12" w:type="dxa"/>
              <w:left w:w="24" w:type="dxa"/>
              <w:right w:w="24" w:type="dxa"/>
            </w:tcMar>
            <w:vAlign w:val="bottom"/>
          </w:tcPr>
          <w:p w14:paraId="3124D7D0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</w:pPr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>Mean</w:t>
            </w:r>
          </w:p>
        </w:tc>
        <w:tc>
          <w:tcPr>
            <w:tcW w:w="564" w:type="dxa"/>
            <w:tcBorders>
              <w:top w:val="none" w:sz="0" w:space="0" w:color="000000"/>
              <w:left w:val="none" w:sz="0" w:space="0" w:color="000000"/>
              <w:bottom w:val="single" w:sz="4" w:space="0" w:color="383838"/>
              <w:right w:val="none" w:sz="0" w:space="0" w:color="000000"/>
            </w:tcBorders>
            <w:tcMar>
              <w:top w:w="12" w:type="dxa"/>
              <w:left w:w="24" w:type="dxa"/>
              <w:right w:w="24" w:type="dxa"/>
            </w:tcMar>
            <w:vAlign w:val="bottom"/>
          </w:tcPr>
          <w:p w14:paraId="6D781469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</w:pPr>
            <w:proofErr w:type="spellStart"/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>StDev</w:t>
            </w:r>
            <w:proofErr w:type="spellEnd"/>
          </w:p>
        </w:tc>
        <w:tc>
          <w:tcPr>
            <w:tcW w:w="840" w:type="dxa"/>
            <w:tcBorders>
              <w:top w:val="none" w:sz="0" w:space="0" w:color="000000"/>
              <w:left w:val="none" w:sz="0" w:space="0" w:color="000000"/>
              <w:bottom w:val="single" w:sz="4" w:space="0" w:color="383838"/>
              <w:right w:val="none" w:sz="0" w:space="0" w:color="000000"/>
            </w:tcBorders>
            <w:tcMar>
              <w:top w:w="12" w:type="dxa"/>
              <w:left w:w="24" w:type="dxa"/>
              <w:right w:w="24" w:type="dxa"/>
            </w:tcMar>
            <w:vAlign w:val="bottom"/>
          </w:tcPr>
          <w:p w14:paraId="32B3F5C8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</w:pPr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>Minimum</w:t>
            </w:r>
          </w:p>
        </w:tc>
        <w:tc>
          <w:tcPr>
            <w:tcW w:w="672" w:type="dxa"/>
            <w:tcBorders>
              <w:top w:val="none" w:sz="0" w:space="0" w:color="000000"/>
              <w:left w:val="none" w:sz="0" w:space="0" w:color="000000"/>
              <w:bottom w:val="single" w:sz="4" w:space="0" w:color="383838"/>
              <w:right w:val="none" w:sz="0" w:space="0" w:color="000000"/>
            </w:tcBorders>
            <w:tcMar>
              <w:top w:w="12" w:type="dxa"/>
              <w:left w:w="24" w:type="dxa"/>
              <w:right w:w="24" w:type="dxa"/>
            </w:tcMar>
            <w:vAlign w:val="bottom"/>
          </w:tcPr>
          <w:p w14:paraId="3CE8DA64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</w:pPr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>Median</w:t>
            </w:r>
          </w:p>
        </w:tc>
        <w:tc>
          <w:tcPr>
            <w:tcW w:w="864" w:type="dxa"/>
            <w:tcBorders>
              <w:top w:val="none" w:sz="0" w:space="0" w:color="000000"/>
              <w:left w:val="none" w:sz="0" w:space="0" w:color="000000"/>
              <w:bottom w:val="single" w:sz="4" w:space="0" w:color="383838"/>
              <w:right w:val="none" w:sz="0" w:space="0" w:color="000000"/>
            </w:tcBorders>
            <w:tcMar>
              <w:top w:w="12" w:type="dxa"/>
              <w:left w:w="24" w:type="dxa"/>
              <w:right w:w="24" w:type="dxa"/>
            </w:tcMar>
            <w:vAlign w:val="bottom"/>
          </w:tcPr>
          <w:p w14:paraId="4C0EF4E9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</w:pPr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>Maximum</w:t>
            </w:r>
          </w:p>
        </w:tc>
        <w:tc>
          <w:tcPr>
            <w:tcW w:w="816" w:type="dxa"/>
            <w:tcBorders>
              <w:top w:val="none" w:sz="0" w:space="0" w:color="000000"/>
              <w:left w:val="none" w:sz="0" w:space="0" w:color="000000"/>
              <w:bottom w:val="single" w:sz="4" w:space="0" w:color="383838"/>
              <w:right w:val="none" w:sz="0" w:space="0" w:color="000000"/>
            </w:tcBorders>
            <w:tcMar>
              <w:top w:w="12" w:type="dxa"/>
              <w:left w:w="24" w:type="dxa"/>
              <w:right w:w="24" w:type="dxa"/>
            </w:tcMar>
            <w:vAlign w:val="bottom"/>
          </w:tcPr>
          <w:p w14:paraId="74D66C87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</w:pPr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>Skewness</w:t>
            </w:r>
          </w:p>
        </w:tc>
      </w:tr>
      <w:tr w:rsidR="00DE630D" w:rsidRPr="00DE630D" w14:paraId="055A5C75" w14:textId="77777777"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00AE7855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Disclosure index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404B10F9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149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1AD6EDDD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0.9128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426FE837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0.1263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5A2C50E8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0.4444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7128C6B2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0.9444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445B8284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1.0000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05AAD281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-2.17</w:t>
            </w:r>
          </w:p>
        </w:tc>
      </w:tr>
      <w:tr w:rsidR="00DE630D" w:rsidRPr="00DE630D" w14:paraId="3D65A0DB" w14:textId="77777777"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7699B3D1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Goodwill/Total assets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0194456D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149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30381AAD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0.11905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73641B8A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0.11085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6281676B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0.00220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196953DB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0.08463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78C2C62E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0.57263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6339D9CE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1.40</w:t>
            </w:r>
          </w:p>
        </w:tc>
      </w:tr>
      <w:tr w:rsidR="00DE630D" w:rsidRPr="00DE630D" w14:paraId="10F8BD48" w14:textId="77777777"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7ED8D669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Impairment of goodwill/Prior ye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5FA666B7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149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0DBF5BF7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0.1384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0137D246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0.2119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558A7C1A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0.0000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3CC7E5E3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0.0403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5BCAFEBE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1.0000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159BB197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1.93</w:t>
            </w:r>
          </w:p>
        </w:tc>
      </w:tr>
    </w:tbl>
    <w:p w14:paraId="31823B50" w14:textId="681ED7E0" w:rsidR="00DE630D" w:rsidRPr="00DE630D" w:rsidRDefault="00DE630D" w:rsidP="00DE630D">
      <w:pPr>
        <w:autoSpaceDE w:val="0"/>
        <w:autoSpaceDN w:val="0"/>
        <w:adjustRightInd w:val="0"/>
        <w:spacing w:before="192" w:after="0" w:line="240" w:lineRule="auto"/>
        <w:ind w:left="24" w:right="576"/>
        <w:rPr>
          <w:rFonts w:ascii="Segoe UI" w:eastAsia="Times New Roman" w:hAnsi="Segoe UI" w:cs="Segoe UI"/>
          <w:color w:val="056EB2"/>
          <w:sz w:val="19"/>
          <w:szCs w:val="19"/>
        </w:rPr>
      </w:pPr>
      <w:r w:rsidRPr="00DE630D">
        <w:rPr>
          <w:rFonts w:ascii="Times New Roman" w:hAnsi="Times New Roman" w:cs="Times New Roman"/>
          <w:noProof/>
          <w:sz w:val="20"/>
          <w:szCs w:val="20"/>
          <w:lang w:val="en-ZA" w:eastAsia="en-ZA"/>
        </w:rPr>
        <w:drawing>
          <wp:inline distT="0" distB="0" distL="0" distR="0" wp14:anchorId="3295B250" wp14:editId="53BF2C99">
            <wp:extent cx="4772025" cy="3181350"/>
            <wp:effectExtent l="0" t="0" r="9525" b="0"/>
            <wp:docPr id="42" name="Picture 42" descr="Histogram of Disclosure 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istogram of Disclosure index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A42D4" w14:textId="7EF054C8" w:rsidR="00DE630D" w:rsidRPr="00DE630D" w:rsidRDefault="00DE630D" w:rsidP="00DE630D">
      <w:pPr>
        <w:autoSpaceDE w:val="0"/>
        <w:autoSpaceDN w:val="0"/>
        <w:adjustRightInd w:val="0"/>
        <w:spacing w:before="192" w:after="0" w:line="240" w:lineRule="auto"/>
        <w:ind w:left="24" w:right="576"/>
        <w:rPr>
          <w:rFonts w:ascii="Segoe UI" w:eastAsia="Times New Roman" w:hAnsi="Segoe UI" w:cs="Segoe UI"/>
          <w:color w:val="056EB2"/>
          <w:sz w:val="19"/>
          <w:szCs w:val="19"/>
        </w:rPr>
      </w:pPr>
      <w:r w:rsidRPr="00DE630D">
        <w:rPr>
          <w:rFonts w:ascii="Times New Roman" w:hAnsi="Times New Roman" w:cs="Times New Roman"/>
          <w:noProof/>
          <w:sz w:val="20"/>
          <w:szCs w:val="20"/>
          <w:lang w:val="en-ZA" w:eastAsia="en-ZA"/>
        </w:rPr>
        <w:lastRenderedPageBreak/>
        <w:drawing>
          <wp:inline distT="0" distB="0" distL="0" distR="0" wp14:anchorId="33E66AF3" wp14:editId="340D57DC">
            <wp:extent cx="4772025" cy="3181350"/>
            <wp:effectExtent l="0" t="0" r="9525" b="0"/>
            <wp:docPr id="41" name="Picture 41" descr="Histogram of Goodwill/Total ass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istogram of Goodwill/Total assets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2A5E5" w14:textId="5F0759F0" w:rsidR="00DE630D" w:rsidRPr="00DE630D" w:rsidRDefault="00DE630D" w:rsidP="00DE630D">
      <w:pPr>
        <w:autoSpaceDE w:val="0"/>
        <w:autoSpaceDN w:val="0"/>
        <w:adjustRightInd w:val="0"/>
        <w:spacing w:before="192" w:after="0" w:line="240" w:lineRule="auto"/>
        <w:ind w:left="24" w:right="576"/>
        <w:rPr>
          <w:rFonts w:ascii="Segoe UI" w:eastAsia="Times New Roman" w:hAnsi="Segoe UI" w:cs="Segoe UI"/>
          <w:color w:val="056EB2"/>
          <w:sz w:val="19"/>
          <w:szCs w:val="19"/>
        </w:rPr>
      </w:pPr>
      <w:r w:rsidRPr="00DE630D">
        <w:rPr>
          <w:rFonts w:ascii="Times New Roman" w:hAnsi="Times New Roman" w:cs="Times New Roman"/>
          <w:noProof/>
          <w:sz w:val="20"/>
          <w:szCs w:val="20"/>
          <w:lang w:val="en-ZA" w:eastAsia="en-ZA"/>
        </w:rPr>
        <w:drawing>
          <wp:inline distT="0" distB="0" distL="0" distR="0" wp14:anchorId="29A1B57C" wp14:editId="4BF3B22E">
            <wp:extent cx="4772025" cy="3181350"/>
            <wp:effectExtent l="0" t="0" r="9525" b="0"/>
            <wp:docPr id="40" name="Picture 40" descr="Histogram of Impairment of goodwill/Prior y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istogram of Impairment of goodwill/Prior y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304CD" w14:textId="3067E4F5" w:rsidR="00DE630D" w:rsidRPr="00DE630D" w:rsidRDefault="00DE630D" w:rsidP="00DE630D">
      <w:pPr>
        <w:autoSpaceDE w:val="0"/>
        <w:autoSpaceDN w:val="0"/>
        <w:adjustRightInd w:val="0"/>
        <w:spacing w:before="192" w:after="0" w:line="240" w:lineRule="auto"/>
        <w:ind w:left="24" w:right="576"/>
        <w:rPr>
          <w:rFonts w:ascii="Segoe UI" w:eastAsia="Times New Roman" w:hAnsi="Segoe UI" w:cs="Segoe UI"/>
          <w:color w:val="056EB2"/>
          <w:sz w:val="19"/>
          <w:szCs w:val="19"/>
        </w:rPr>
      </w:pPr>
      <w:r w:rsidRPr="00DE630D">
        <w:rPr>
          <w:rFonts w:ascii="Times New Roman" w:hAnsi="Times New Roman" w:cs="Times New Roman"/>
          <w:noProof/>
          <w:sz w:val="20"/>
          <w:szCs w:val="20"/>
          <w:lang w:val="en-ZA" w:eastAsia="en-ZA"/>
        </w:rPr>
        <w:lastRenderedPageBreak/>
        <w:drawing>
          <wp:inline distT="0" distB="0" distL="0" distR="0" wp14:anchorId="3BBC1B48" wp14:editId="0DB33E40">
            <wp:extent cx="4772025" cy="3181350"/>
            <wp:effectExtent l="0" t="0" r="9525" b="0"/>
            <wp:docPr id="39" name="Picture 39" descr="Histogram (with Normal Curve) of Disclosure 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istogram (with Normal Curve) of Disclosure index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C18AB" w14:textId="2C019873" w:rsidR="00DE630D" w:rsidRPr="00DE630D" w:rsidRDefault="00DE630D" w:rsidP="00DE630D">
      <w:pPr>
        <w:autoSpaceDE w:val="0"/>
        <w:autoSpaceDN w:val="0"/>
        <w:adjustRightInd w:val="0"/>
        <w:spacing w:before="192" w:after="0" w:line="240" w:lineRule="auto"/>
        <w:ind w:left="24" w:right="576"/>
        <w:rPr>
          <w:rFonts w:ascii="Segoe UI" w:eastAsia="Times New Roman" w:hAnsi="Segoe UI" w:cs="Segoe UI"/>
          <w:color w:val="056EB2"/>
          <w:sz w:val="19"/>
          <w:szCs w:val="19"/>
        </w:rPr>
      </w:pPr>
      <w:r w:rsidRPr="00DE630D">
        <w:rPr>
          <w:rFonts w:ascii="Times New Roman" w:hAnsi="Times New Roman" w:cs="Times New Roman"/>
          <w:noProof/>
          <w:sz w:val="20"/>
          <w:szCs w:val="20"/>
          <w:lang w:val="en-ZA" w:eastAsia="en-ZA"/>
        </w:rPr>
        <w:drawing>
          <wp:inline distT="0" distB="0" distL="0" distR="0" wp14:anchorId="3A6F6CB4" wp14:editId="46A7BCC4">
            <wp:extent cx="4772025" cy="3181350"/>
            <wp:effectExtent l="0" t="0" r="9525" b="0"/>
            <wp:docPr id="38" name="Picture 38" descr="Histogram (with Normal Curve) of Goodwill/Total ass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istogram (with Normal Curve) of Goodwill/Total assets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B3D0D" w14:textId="47F131C7" w:rsidR="00DE630D" w:rsidRPr="00DE630D" w:rsidRDefault="00DE630D" w:rsidP="00DE630D">
      <w:pPr>
        <w:autoSpaceDE w:val="0"/>
        <w:autoSpaceDN w:val="0"/>
        <w:adjustRightInd w:val="0"/>
        <w:spacing w:before="192" w:after="0" w:line="240" w:lineRule="auto"/>
        <w:ind w:left="24" w:right="576"/>
        <w:rPr>
          <w:rFonts w:ascii="Segoe UI" w:eastAsia="Times New Roman" w:hAnsi="Segoe UI" w:cs="Segoe UI"/>
          <w:color w:val="056EB2"/>
          <w:sz w:val="19"/>
          <w:szCs w:val="19"/>
        </w:rPr>
      </w:pPr>
      <w:r w:rsidRPr="00DE630D">
        <w:rPr>
          <w:rFonts w:ascii="Times New Roman" w:hAnsi="Times New Roman" w:cs="Times New Roman"/>
          <w:noProof/>
          <w:sz w:val="20"/>
          <w:szCs w:val="20"/>
          <w:lang w:val="en-ZA" w:eastAsia="en-ZA"/>
        </w:rPr>
        <w:lastRenderedPageBreak/>
        <w:drawing>
          <wp:inline distT="0" distB="0" distL="0" distR="0" wp14:anchorId="5FA9FD2C" wp14:editId="25159490">
            <wp:extent cx="4772025" cy="3181350"/>
            <wp:effectExtent l="0" t="0" r="9525" b="0"/>
            <wp:docPr id="37" name="Picture 37" descr="Histogram (with Normal Curve) of Impairment of goodwill/Prior y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istogram (with Normal Curve) of Impairment of goodwill/Prior y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1E8E7" w14:textId="28AA3866" w:rsidR="00DE630D" w:rsidRPr="00DE630D" w:rsidRDefault="00DE630D" w:rsidP="00DE630D">
      <w:pPr>
        <w:autoSpaceDE w:val="0"/>
        <w:autoSpaceDN w:val="0"/>
        <w:adjustRightInd w:val="0"/>
        <w:spacing w:before="192" w:after="0" w:line="240" w:lineRule="auto"/>
        <w:ind w:left="24" w:right="576"/>
        <w:rPr>
          <w:rFonts w:ascii="Segoe UI" w:eastAsia="Times New Roman" w:hAnsi="Segoe UI" w:cs="Segoe UI"/>
          <w:color w:val="056EB2"/>
          <w:sz w:val="19"/>
          <w:szCs w:val="19"/>
        </w:rPr>
      </w:pPr>
      <w:r w:rsidRPr="00DE630D">
        <w:rPr>
          <w:rFonts w:ascii="Times New Roman" w:hAnsi="Times New Roman" w:cs="Times New Roman"/>
          <w:noProof/>
          <w:sz w:val="20"/>
          <w:szCs w:val="20"/>
          <w:lang w:val="en-ZA" w:eastAsia="en-ZA"/>
        </w:rPr>
        <w:drawing>
          <wp:inline distT="0" distB="0" distL="0" distR="0" wp14:anchorId="17625B47" wp14:editId="6A786AE8">
            <wp:extent cx="4772025" cy="3181350"/>
            <wp:effectExtent l="0" t="0" r="9525" b="0"/>
            <wp:docPr id="36" name="Picture 36" descr="Individual Value Plot of Disclosure 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Individual Value Plot of Disclosure index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09CD7" w14:textId="62F6F75C" w:rsidR="00DE630D" w:rsidRPr="00DE630D" w:rsidRDefault="00DE630D" w:rsidP="00DE630D">
      <w:pPr>
        <w:autoSpaceDE w:val="0"/>
        <w:autoSpaceDN w:val="0"/>
        <w:adjustRightInd w:val="0"/>
        <w:spacing w:before="192" w:after="0" w:line="240" w:lineRule="auto"/>
        <w:ind w:left="24" w:right="576"/>
        <w:rPr>
          <w:rFonts w:ascii="Segoe UI" w:eastAsia="Times New Roman" w:hAnsi="Segoe UI" w:cs="Segoe UI"/>
          <w:color w:val="056EB2"/>
          <w:sz w:val="19"/>
          <w:szCs w:val="19"/>
        </w:rPr>
      </w:pPr>
      <w:r w:rsidRPr="00DE630D">
        <w:rPr>
          <w:rFonts w:ascii="Times New Roman" w:hAnsi="Times New Roman" w:cs="Times New Roman"/>
          <w:noProof/>
          <w:sz w:val="20"/>
          <w:szCs w:val="20"/>
          <w:lang w:val="en-ZA" w:eastAsia="en-ZA"/>
        </w:rPr>
        <w:lastRenderedPageBreak/>
        <w:drawing>
          <wp:inline distT="0" distB="0" distL="0" distR="0" wp14:anchorId="3354618D" wp14:editId="784AA709">
            <wp:extent cx="4772025" cy="3181350"/>
            <wp:effectExtent l="0" t="0" r="9525" b="0"/>
            <wp:docPr id="35" name="Picture 35" descr="Individual Value Plot of Goodwill/Total ass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Individual Value Plot of Goodwill/Total assets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DC369" w14:textId="67365F5A" w:rsidR="00DE630D" w:rsidRPr="00DE630D" w:rsidRDefault="00DE630D" w:rsidP="00DE630D">
      <w:pPr>
        <w:autoSpaceDE w:val="0"/>
        <w:autoSpaceDN w:val="0"/>
        <w:adjustRightInd w:val="0"/>
        <w:spacing w:before="192" w:after="0" w:line="240" w:lineRule="auto"/>
        <w:ind w:left="24" w:right="576"/>
        <w:rPr>
          <w:rFonts w:ascii="Segoe UI" w:eastAsia="Times New Roman" w:hAnsi="Segoe UI" w:cs="Segoe UI"/>
          <w:color w:val="056EB2"/>
          <w:sz w:val="19"/>
          <w:szCs w:val="19"/>
        </w:rPr>
      </w:pPr>
      <w:r w:rsidRPr="00DE630D">
        <w:rPr>
          <w:rFonts w:ascii="Times New Roman" w:hAnsi="Times New Roman" w:cs="Times New Roman"/>
          <w:noProof/>
          <w:sz w:val="20"/>
          <w:szCs w:val="20"/>
          <w:lang w:val="en-ZA" w:eastAsia="en-ZA"/>
        </w:rPr>
        <w:drawing>
          <wp:inline distT="0" distB="0" distL="0" distR="0" wp14:anchorId="472F1EE3" wp14:editId="32D3176C">
            <wp:extent cx="4772025" cy="3181350"/>
            <wp:effectExtent l="0" t="0" r="9525" b="0"/>
            <wp:docPr id="34" name="Picture 34" descr="Individual Value Plot of Impairment of goodwill/Prior y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Individual Value Plot of Impairment of goodwill/Prior ye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E9524" w14:textId="23FDF807" w:rsidR="00DE630D" w:rsidRPr="00DE630D" w:rsidRDefault="00DE630D" w:rsidP="00DE630D">
      <w:pPr>
        <w:autoSpaceDE w:val="0"/>
        <w:autoSpaceDN w:val="0"/>
        <w:adjustRightInd w:val="0"/>
        <w:spacing w:before="192" w:after="0" w:line="240" w:lineRule="auto"/>
        <w:ind w:left="24" w:right="576"/>
        <w:rPr>
          <w:rFonts w:ascii="Segoe UI" w:eastAsia="Times New Roman" w:hAnsi="Segoe UI" w:cs="Segoe UI"/>
          <w:color w:val="056EB2"/>
          <w:sz w:val="19"/>
          <w:szCs w:val="19"/>
        </w:rPr>
      </w:pPr>
      <w:r w:rsidRPr="00DE630D">
        <w:rPr>
          <w:rFonts w:ascii="Times New Roman" w:hAnsi="Times New Roman" w:cs="Times New Roman"/>
          <w:noProof/>
          <w:sz w:val="20"/>
          <w:szCs w:val="20"/>
          <w:lang w:val="en-ZA" w:eastAsia="en-ZA"/>
        </w:rPr>
        <w:lastRenderedPageBreak/>
        <w:drawing>
          <wp:inline distT="0" distB="0" distL="0" distR="0" wp14:anchorId="75C0BAEF" wp14:editId="1BBFB135">
            <wp:extent cx="4772025" cy="3181350"/>
            <wp:effectExtent l="0" t="0" r="9525" b="0"/>
            <wp:docPr id="33" name="Picture 33" descr="Boxplot of Disclosure 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Boxplot of Disclosure index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C8BFB" w14:textId="4543E9D9" w:rsidR="00DE630D" w:rsidRPr="00DE630D" w:rsidRDefault="00DE630D" w:rsidP="00DE630D">
      <w:pPr>
        <w:autoSpaceDE w:val="0"/>
        <w:autoSpaceDN w:val="0"/>
        <w:adjustRightInd w:val="0"/>
        <w:spacing w:before="192" w:after="0" w:line="240" w:lineRule="auto"/>
        <w:ind w:left="24" w:right="576"/>
        <w:rPr>
          <w:rFonts w:ascii="Segoe UI" w:eastAsia="Times New Roman" w:hAnsi="Segoe UI" w:cs="Segoe UI"/>
          <w:color w:val="056EB2"/>
          <w:sz w:val="19"/>
          <w:szCs w:val="19"/>
        </w:rPr>
      </w:pPr>
      <w:r w:rsidRPr="00DE630D">
        <w:rPr>
          <w:rFonts w:ascii="Times New Roman" w:hAnsi="Times New Roman" w:cs="Times New Roman"/>
          <w:noProof/>
          <w:sz w:val="20"/>
          <w:szCs w:val="20"/>
          <w:lang w:val="en-ZA" w:eastAsia="en-ZA"/>
        </w:rPr>
        <w:drawing>
          <wp:inline distT="0" distB="0" distL="0" distR="0" wp14:anchorId="7DD0662C" wp14:editId="52C0B09A">
            <wp:extent cx="4772025" cy="3181350"/>
            <wp:effectExtent l="0" t="0" r="9525" b="0"/>
            <wp:docPr id="32" name="Picture 32" descr="Boxplot of Goodwill/Total ass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Boxplot of Goodwill/Total assets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2C013" w14:textId="7CE22251" w:rsidR="00DE630D" w:rsidRPr="00DE630D" w:rsidRDefault="00DE630D" w:rsidP="00DE630D">
      <w:pPr>
        <w:autoSpaceDE w:val="0"/>
        <w:autoSpaceDN w:val="0"/>
        <w:adjustRightInd w:val="0"/>
        <w:spacing w:before="192" w:after="192" w:line="240" w:lineRule="auto"/>
        <w:ind w:left="24" w:right="576"/>
        <w:rPr>
          <w:rFonts w:ascii="Segoe UI" w:eastAsia="Times New Roman" w:hAnsi="Segoe UI" w:cs="Segoe UI"/>
          <w:color w:val="056EB2"/>
          <w:sz w:val="19"/>
          <w:szCs w:val="19"/>
        </w:rPr>
      </w:pPr>
      <w:r w:rsidRPr="00DE630D">
        <w:rPr>
          <w:rFonts w:ascii="Times New Roman" w:hAnsi="Times New Roman" w:cs="Times New Roman"/>
          <w:noProof/>
          <w:sz w:val="20"/>
          <w:szCs w:val="20"/>
          <w:lang w:val="en-ZA" w:eastAsia="en-ZA"/>
        </w:rPr>
        <w:lastRenderedPageBreak/>
        <w:drawing>
          <wp:inline distT="0" distB="0" distL="0" distR="0" wp14:anchorId="3EEC8FDC" wp14:editId="012ED65B">
            <wp:extent cx="4772025" cy="3181350"/>
            <wp:effectExtent l="0" t="0" r="9525" b="0"/>
            <wp:docPr id="31" name="Picture 31" descr="Boxplot of Impairment of goodwill/Prior y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Boxplot of Impairment of goodwill/Prior ye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3357D" w14:textId="024C949B" w:rsidR="00DE630D" w:rsidRDefault="00DE630D"/>
    <w:p w14:paraId="5F6FD0C2" w14:textId="77777777" w:rsidR="00DE630D" w:rsidRPr="00DE630D" w:rsidRDefault="00DE630D" w:rsidP="00DE630D">
      <w:pPr>
        <w:autoSpaceDE w:val="0"/>
        <w:autoSpaceDN w:val="0"/>
        <w:adjustRightInd w:val="0"/>
        <w:spacing w:after="0" w:line="240" w:lineRule="auto"/>
        <w:rPr>
          <w:rFonts w:ascii="open sans" w:eastAsia="Times New Roman" w:hAnsi="open sans" w:cs="open sans"/>
          <w:caps/>
          <w:color w:val="000000"/>
          <w:sz w:val="13"/>
          <w:szCs w:val="13"/>
        </w:rPr>
      </w:pPr>
      <w:r w:rsidRPr="00DE630D">
        <w:rPr>
          <w:rFonts w:ascii="open sans" w:eastAsia="Times New Roman" w:hAnsi="open sans" w:cs="open sans"/>
          <w:caps/>
          <w:color w:val="000000"/>
          <w:sz w:val="13"/>
          <w:szCs w:val="13"/>
        </w:rPr>
        <w:t>WORKSHEET 2</w:t>
      </w:r>
    </w:p>
    <w:p w14:paraId="5FA878F1" w14:textId="77777777" w:rsidR="00DE630D" w:rsidRPr="00DE630D" w:rsidRDefault="00DE630D" w:rsidP="00DE630D">
      <w:pPr>
        <w:autoSpaceDE w:val="0"/>
        <w:autoSpaceDN w:val="0"/>
        <w:adjustRightInd w:val="0"/>
        <w:spacing w:after="96" w:line="240" w:lineRule="auto"/>
        <w:ind w:right="384"/>
        <w:rPr>
          <w:rFonts w:ascii="Segoe UI" w:eastAsia="Times New Roman" w:hAnsi="Segoe UI" w:cs="Segoe UI"/>
          <w:b/>
          <w:bCs/>
          <w:color w:val="000000"/>
        </w:rPr>
      </w:pPr>
      <w:r w:rsidRPr="00DE630D">
        <w:rPr>
          <w:rFonts w:ascii="Segoe UI" w:eastAsia="Times New Roman" w:hAnsi="Segoe UI" w:cs="Segoe UI"/>
          <w:b/>
          <w:bCs/>
          <w:color w:val="000000"/>
        </w:rPr>
        <w:t>Correlation: Disclosure index, Goodwill/Total assets, Impairment of goodwill/Prior ye</w:t>
      </w:r>
    </w:p>
    <w:p w14:paraId="5D34A6EA" w14:textId="068EF399" w:rsidR="00DE630D" w:rsidRPr="00DE630D" w:rsidRDefault="00DE630D" w:rsidP="00DE630D">
      <w:pPr>
        <w:autoSpaceDE w:val="0"/>
        <w:autoSpaceDN w:val="0"/>
        <w:adjustRightInd w:val="0"/>
        <w:spacing w:before="192" w:after="0" w:line="240" w:lineRule="auto"/>
        <w:ind w:left="24" w:right="576"/>
        <w:rPr>
          <w:rFonts w:ascii="Segoe UI" w:eastAsia="Times New Roman" w:hAnsi="Segoe UI" w:cs="Segoe UI"/>
          <w:color w:val="056EB2"/>
          <w:sz w:val="19"/>
          <w:szCs w:val="19"/>
        </w:rPr>
      </w:pPr>
      <w:r w:rsidRPr="00DE630D">
        <w:rPr>
          <w:rFonts w:ascii="Times New Roman" w:hAnsi="Times New Roman" w:cs="Times New Roman"/>
          <w:noProof/>
          <w:sz w:val="20"/>
          <w:szCs w:val="20"/>
          <w:lang w:val="en-ZA" w:eastAsia="en-ZA"/>
        </w:rPr>
        <w:drawing>
          <wp:inline distT="0" distB="0" distL="0" distR="0" wp14:anchorId="61E669A5" wp14:editId="55AA6FC6">
            <wp:extent cx="4772025" cy="3181350"/>
            <wp:effectExtent l="0" t="0" r="9525" b="0"/>
            <wp:docPr id="43" name="Picture 43" descr="Matrix Plot of Disclosure index, Goodwill/Total assets, Impairment of goodwill/Prior y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Matrix Plot of Disclosure index, Goodwill/Total assets, Impairment of goodwill/Prior ye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45864" w14:textId="77777777" w:rsidR="00DE630D" w:rsidRPr="00DE630D" w:rsidRDefault="00DE630D" w:rsidP="00DE630D">
      <w:pPr>
        <w:autoSpaceDE w:val="0"/>
        <w:autoSpaceDN w:val="0"/>
        <w:adjustRightInd w:val="0"/>
        <w:spacing w:after="96" w:line="240" w:lineRule="auto"/>
        <w:rPr>
          <w:rFonts w:ascii="Segoe UI" w:eastAsia="Times New Roman" w:hAnsi="Segoe UI" w:cs="Segoe UI"/>
          <w:b/>
          <w:bCs/>
          <w:color w:val="056EB2"/>
          <w:sz w:val="19"/>
          <w:szCs w:val="19"/>
        </w:rPr>
      </w:pPr>
      <w:r w:rsidRPr="00DE630D">
        <w:rPr>
          <w:rFonts w:ascii="Segoe UI" w:eastAsia="Times New Roman" w:hAnsi="Segoe UI" w:cs="Segoe UI"/>
          <w:b/>
          <w:bCs/>
          <w:color w:val="056EB2"/>
          <w:sz w:val="19"/>
          <w:szCs w:val="19"/>
        </w:rPr>
        <w:t>Method</w:t>
      </w:r>
    </w:p>
    <w:tbl>
      <w:tblPr>
        <w:tblW w:w="0" w:type="auto"/>
        <w:tblInd w:w="168" w:type="dxa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344"/>
        <w:gridCol w:w="552"/>
      </w:tblGrid>
      <w:tr w:rsidR="00DE630D" w:rsidRPr="00DE630D" w14:paraId="7DB6C533" w14:textId="77777777"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03EFD810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Correlation type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23408839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Pearson</w:t>
            </w:r>
          </w:p>
        </w:tc>
      </w:tr>
      <w:tr w:rsidR="00DE630D" w:rsidRPr="00DE630D" w14:paraId="7EB9E676" w14:textId="77777777"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67B83534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Number of rows used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20DDF983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149</w:t>
            </w:r>
          </w:p>
        </w:tc>
      </w:tr>
    </w:tbl>
    <w:p w14:paraId="3CCB2ED5" w14:textId="77777777" w:rsidR="00DE630D" w:rsidRPr="00DE630D" w:rsidRDefault="00DE630D" w:rsidP="00DE630D">
      <w:pPr>
        <w:autoSpaceDE w:val="0"/>
        <w:autoSpaceDN w:val="0"/>
        <w:adjustRightInd w:val="0"/>
        <w:spacing w:before="144" w:after="100" w:afterAutospacing="1" w:line="240" w:lineRule="auto"/>
        <w:ind w:left="168"/>
        <w:rPr>
          <w:rFonts w:ascii="open sans" w:eastAsia="Times New Roman" w:hAnsi="open sans" w:cs="open sans"/>
          <w:i/>
          <w:iCs/>
          <w:color w:val="000000"/>
          <w:sz w:val="13"/>
          <w:szCs w:val="13"/>
        </w:rPr>
      </w:pPr>
      <w:r w:rsidRPr="00DE630D">
        <w:rPr>
          <w:rFonts w:ascii="open sans" w:eastAsia="Times New Roman" w:hAnsi="open sans" w:cs="open sans"/>
          <w:i/>
          <w:iCs/>
          <w:color w:val="000000"/>
          <w:sz w:val="13"/>
          <w:szCs w:val="13"/>
        </w:rPr>
        <w:t>ρ: pairwise Pearson correlation</w:t>
      </w:r>
    </w:p>
    <w:p w14:paraId="59D085DB" w14:textId="77777777" w:rsidR="00DE630D" w:rsidRPr="00DE630D" w:rsidRDefault="00DE630D" w:rsidP="00DE630D">
      <w:pPr>
        <w:autoSpaceDE w:val="0"/>
        <w:autoSpaceDN w:val="0"/>
        <w:adjustRightInd w:val="0"/>
        <w:spacing w:after="96" w:line="240" w:lineRule="auto"/>
        <w:rPr>
          <w:rFonts w:ascii="Segoe UI" w:eastAsia="Times New Roman" w:hAnsi="Segoe UI" w:cs="Segoe UI"/>
          <w:b/>
          <w:bCs/>
          <w:color w:val="056EB2"/>
          <w:sz w:val="19"/>
          <w:szCs w:val="19"/>
        </w:rPr>
      </w:pPr>
      <w:r w:rsidRPr="00DE630D">
        <w:rPr>
          <w:rFonts w:ascii="Segoe UI" w:eastAsia="Times New Roman" w:hAnsi="Segoe UI" w:cs="Segoe UI"/>
          <w:b/>
          <w:bCs/>
          <w:color w:val="056EB2"/>
          <w:sz w:val="19"/>
          <w:szCs w:val="19"/>
        </w:rPr>
        <w:t>Correlations</w:t>
      </w:r>
    </w:p>
    <w:tbl>
      <w:tblPr>
        <w:tblW w:w="0" w:type="auto"/>
        <w:tblInd w:w="168" w:type="dxa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956"/>
        <w:gridCol w:w="888"/>
        <w:gridCol w:w="1236"/>
      </w:tblGrid>
      <w:tr w:rsidR="00DE630D" w:rsidRPr="00DE630D" w14:paraId="4553E5F7" w14:textId="77777777">
        <w:tc>
          <w:tcPr>
            <w:tcW w:w="1956" w:type="dxa"/>
            <w:tcBorders>
              <w:top w:val="none" w:sz="0" w:space="0" w:color="000000"/>
              <w:left w:val="none" w:sz="0" w:space="0" w:color="000000"/>
              <w:bottom w:val="single" w:sz="4" w:space="0" w:color="383838"/>
              <w:right w:val="none" w:sz="0" w:space="0" w:color="000000"/>
            </w:tcBorders>
            <w:tcMar>
              <w:top w:w="12" w:type="dxa"/>
              <w:left w:w="24" w:type="dxa"/>
              <w:right w:w="24" w:type="dxa"/>
            </w:tcMar>
            <w:vAlign w:val="bottom"/>
          </w:tcPr>
          <w:p w14:paraId="2FAC12A7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888" w:type="dxa"/>
            <w:tcBorders>
              <w:top w:val="none" w:sz="0" w:space="0" w:color="000000"/>
              <w:left w:val="none" w:sz="0" w:space="0" w:color="000000"/>
              <w:bottom w:val="single" w:sz="4" w:space="0" w:color="383838"/>
              <w:right w:val="none" w:sz="0" w:space="0" w:color="000000"/>
            </w:tcBorders>
            <w:tcMar>
              <w:top w:w="12" w:type="dxa"/>
              <w:left w:w="24" w:type="dxa"/>
              <w:right w:w="24" w:type="dxa"/>
            </w:tcMar>
            <w:vAlign w:val="bottom"/>
          </w:tcPr>
          <w:p w14:paraId="77546050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</w:pPr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>Disclosure</w:t>
            </w:r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br/>
              <w:t>index</w:t>
            </w:r>
          </w:p>
        </w:tc>
        <w:tc>
          <w:tcPr>
            <w:tcW w:w="1236" w:type="dxa"/>
            <w:tcBorders>
              <w:top w:val="none" w:sz="0" w:space="0" w:color="000000"/>
              <w:left w:val="none" w:sz="0" w:space="0" w:color="000000"/>
              <w:bottom w:val="single" w:sz="4" w:space="0" w:color="383838"/>
              <w:right w:val="none" w:sz="0" w:space="0" w:color="000000"/>
            </w:tcBorders>
            <w:tcMar>
              <w:top w:w="12" w:type="dxa"/>
              <w:left w:w="24" w:type="dxa"/>
              <w:right w:w="24" w:type="dxa"/>
            </w:tcMar>
            <w:vAlign w:val="bottom"/>
          </w:tcPr>
          <w:p w14:paraId="7AFFE07C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</w:pPr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>Goodwill/Total</w:t>
            </w:r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br/>
              <w:t>assets</w:t>
            </w:r>
          </w:p>
        </w:tc>
      </w:tr>
      <w:tr w:rsidR="00DE630D" w:rsidRPr="00DE630D" w14:paraId="04ACF8E1" w14:textId="77777777"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3EAA0461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Goodwill/Total assets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1B76DA4D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0.306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tcMar>
              <w:left w:w="24" w:type="dxa"/>
              <w:right w:w="24" w:type="dxa"/>
            </w:tcMar>
          </w:tcPr>
          <w:p w14:paraId="39A18661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 </w:t>
            </w:r>
          </w:p>
        </w:tc>
      </w:tr>
      <w:tr w:rsidR="00DE630D" w:rsidRPr="00DE630D" w14:paraId="43144F95" w14:textId="77777777"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7AD487B5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Impairment of goodwill/Prior ye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46671EE5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0.004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7D18FFA5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-0.201</w:t>
            </w:r>
          </w:p>
        </w:tc>
      </w:tr>
    </w:tbl>
    <w:p w14:paraId="7D3DDDAB" w14:textId="77777777" w:rsidR="00DE630D" w:rsidRPr="00DE630D" w:rsidRDefault="00DE630D" w:rsidP="00DE630D">
      <w:pPr>
        <w:autoSpaceDE w:val="0"/>
        <w:autoSpaceDN w:val="0"/>
        <w:adjustRightInd w:val="0"/>
        <w:spacing w:after="96" w:line="240" w:lineRule="auto"/>
        <w:rPr>
          <w:rFonts w:ascii="Segoe UI" w:eastAsia="Times New Roman" w:hAnsi="Segoe UI" w:cs="Segoe UI"/>
          <w:b/>
          <w:bCs/>
          <w:color w:val="056EB2"/>
          <w:sz w:val="19"/>
          <w:szCs w:val="19"/>
        </w:rPr>
      </w:pPr>
      <w:r w:rsidRPr="00DE630D">
        <w:rPr>
          <w:rFonts w:ascii="Segoe UI" w:eastAsia="Times New Roman" w:hAnsi="Segoe UI" w:cs="Segoe UI"/>
          <w:b/>
          <w:bCs/>
          <w:color w:val="056EB2"/>
          <w:sz w:val="19"/>
          <w:szCs w:val="19"/>
        </w:rPr>
        <w:t>Pairwise Pearson Correlations</w:t>
      </w:r>
    </w:p>
    <w:tbl>
      <w:tblPr>
        <w:tblW w:w="0" w:type="auto"/>
        <w:tblInd w:w="168" w:type="dxa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956"/>
        <w:gridCol w:w="1368"/>
        <w:gridCol w:w="312"/>
        <w:gridCol w:w="948"/>
        <w:gridCol w:w="1020"/>
        <w:gridCol w:w="696"/>
      </w:tblGrid>
      <w:tr w:rsidR="00DE630D" w:rsidRPr="00DE630D" w14:paraId="168AF6F3" w14:textId="77777777">
        <w:tc>
          <w:tcPr>
            <w:tcW w:w="1956" w:type="dxa"/>
            <w:tcBorders>
              <w:top w:val="none" w:sz="0" w:space="0" w:color="000000"/>
              <w:left w:val="none" w:sz="0" w:space="0" w:color="000000"/>
              <w:bottom w:val="single" w:sz="4" w:space="0" w:color="383838"/>
              <w:right w:val="none" w:sz="0" w:space="0" w:color="000000"/>
            </w:tcBorders>
            <w:tcMar>
              <w:top w:w="12" w:type="dxa"/>
              <w:left w:w="24" w:type="dxa"/>
              <w:right w:w="24" w:type="dxa"/>
            </w:tcMar>
            <w:vAlign w:val="bottom"/>
          </w:tcPr>
          <w:p w14:paraId="496DE175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</w:pPr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>Sample 1</w:t>
            </w:r>
          </w:p>
        </w:tc>
        <w:tc>
          <w:tcPr>
            <w:tcW w:w="1368" w:type="dxa"/>
            <w:tcBorders>
              <w:top w:val="none" w:sz="0" w:space="0" w:color="000000"/>
              <w:left w:val="none" w:sz="0" w:space="0" w:color="000000"/>
              <w:bottom w:val="single" w:sz="4" w:space="0" w:color="383838"/>
              <w:right w:val="none" w:sz="0" w:space="0" w:color="000000"/>
            </w:tcBorders>
            <w:tcMar>
              <w:top w:w="12" w:type="dxa"/>
              <w:left w:w="24" w:type="dxa"/>
              <w:right w:w="24" w:type="dxa"/>
            </w:tcMar>
            <w:vAlign w:val="bottom"/>
          </w:tcPr>
          <w:p w14:paraId="176F148E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</w:pPr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>Sample 2</w:t>
            </w:r>
          </w:p>
        </w:tc>
        <w:tc>
          <w:tcPr>
            <w:tcW w:w="312" w:type="dxa"/>
            <w:tcBorders>
              <w:top w:val="none" w:sz="0" w:space="0" w:color="000000"/>
              <w:left w:val="none" w:sz="0" w:space="0" w:color="000000"/>
              <w:bottom w:val="single" w:sz="4" w:space="0" w:color="383838"/>
              <w:right w:val="none" w:sz="0" w:space="0" w:color="000000"/>
            </w:tcBorders>
            <w:tcMar>
              <w:top w:w="12" w:type="dxa"/>
              <w:left w:w="24" w:type="dxa"/>
              <w:right w:w="24" w:type="dxa"/>
            </w:tcMar>
            <w:vAlign w:val="bottom"/>
          </w:tcPr>
          <w:p w14:paraId="1B745744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</w:pPr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>N</w:t>
            </w:r>
          </w:p>
        </w:tc>
        <w:tc>
          <w:tcPr>
            <w:tcW w:w="948" w:type="dxa"/>
            <w:tcBorders>
              <w:top w:val="none" w:sz="0" w:space="0" w:color="000000"/>
              <w:left w:val="none" w:sz="0" w:space="0" w:color="000000"/>
              <w:bottom w:val="single" w:sz="4" w:space="0" w:color="383838"/>
              <w:right w:val="none" w:sz="0" w:space="0" w:color="000000"/>
            </w:tcBorders>
            <w:tcMar>
              <w:top w:w="12" w:type="dxa"/>
              <w:left w:w="24" w:type="dxa"/>
              <w:right w:w="24" w:type="dxa"/>
            </w:tcMar>
            <w:vAlign w:val="bottom"/>
          </w:tcPr>
          <w:p w14:paraId="594490B6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</w:pPr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>Correlation</w:t>
            </w:r>
          </w:p>
        </w:tc>
        <w:tc>
          <w:tcPr>
            <w:tcW w:w="1020" w:type="dxa"/>
            <w:tcBorders>
              <w:top w:val="none" w:sz="0" w:space="0" w:color="000000"/>
              <w:left w:val="none" w:sz="0" w:space="0" w:color="000000"/>
              <w:bottom w:val="single" w:sz="4" w:space="0" w:color="383838"/>
              <w:right w:val="none" w:sz="0" w:space="0" w:color="000000"/>
            </w:tcBorders>
            <w:tcMar>
              <w:top w:w="12" w:type="dxa"/>
              <w:left w:w="24" w:type="dxa"/>
              <w:right w:w="24" w:type="dxa"/>
            </w:tcMar>
            <w:vAlign w:val="bottom"/>
          </w:tcPr>
          <w:p w14:paraId="36707B1F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</w:pPr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>95% CI for ρ</w:t>
            </w:r>
          </w:p>
        </w:tc>
        <w:tc>
          <w:tcPr>
            <w:tcW w:w="696" w:type="dxa"/>
            <w:tcBorders>
              <w:top w:val="none" w:sz="0" w:space="0" w:color="000000"/>
              <w:left w:val="none" w:sz="0" w:space="0" w:color="000000"/>
              <w:bottom w:val="single" w:sz="4" w:space="0" w:color="383838"/>
              <w:right w:val="none" w:sz="0" w:space="0" w:color="000000"/>
            </w:tcBorders>
            <w:tcMar>
              <w:top w:w="12" w:type="dxa"/>
              <w:left w:w="24" w:type="dxa"/>
              <w:right w:w="24" w:type="dxa"/>
            </w:tcMar>
            <w:vAlign w:val="bottom"/>
          </w:tcPr>
          <w:p w14:paraId="14302869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</w:pPr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>P-Value</w:t>
            </w:r>
          </w:p>
        </w:tc>
      </w:tr>
      <w:tr w:rsidR="00DE630D" w:rsidRPr="00DE630D" w14:paraId="38B37A24" w14:textId="77777777"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6C308198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Goodwill/Total assets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1BE8A2B3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Disclosure index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46B677E1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149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6121DE2F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0.306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6B559D0B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(0.153, 0.445)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4E76A562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0.000</w:t>
            </w:r>
          </w:p>
        </w:tc>
      </w:tr>
      <w:tr w:rsidR="00DE630D" w:rsidRPr="00DE630D" w14:paraId="08B36410" w14:textId="77777777"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5861933D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Impairment of goodwill/Prior ye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325A7509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Disclosure index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5348A6FF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149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253B5E7A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0.004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71A43FFD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(-0.157, 0.165)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4537CCAA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0.958</w:t>
            </w:r>
          </w:p>
        </w:tc>
      </w:tr>
      <w:tr w:rsidR="00DE630D" w:rsidRPr="00DE630D" w14:paraId="162A85CD" w14:textId="77777777"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6512662B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Impairment of goodwill/Prior ye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0DE66DD8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Goodwill/Total assets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5C10B25C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149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07976AC9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-0.201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56E8620E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(-0.350, -0.041)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2C06A667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0.014</w:t>
            </w:r>
          </w:p>
        </w:tc>
      </w:tr>
    </w:tbl>
    <w:p w14:paraId="785BCEC7" w14:textId="77777777" w:rsidR="00DE630D" w:rsidRPr="00DE630D" w:rsidRDefault="00DE630D" w:rsidP="00DE630D">
      <w:pPr>
        <w:autoSpaceDE w:val="0"/>
        <w:autoSpaceDN w:val="0"/>
        <w:adjustRightInd w:val="0"/>
        <w:spacing w:after="0" w:line="240" w:lineRule="auto"/>
        <w:rPr>
          <w:rFonts w:ascii="open sans" w:eastAsia="Times New Roman" w:hAnsi="open sans" w:cs="open sans"/>
          <w:color w:val="000000"/>
          <w:sz w:val="19"/>
          <w:szCs w:val="19"/>
        </w:rPr>
      </w:pPr>
    </w:p>
    <w:p w14:paraId="4EEDA4D2" w14:textId="3523E0F1" w:rsidR="00DE630D" w:rsidRDefault="00DE630D"/>
    <w:p w14:paraId="7F8B842E" w14:textId="77777777" w:rsidR="00DE630D" w:rsidRPr="00DE630D" w:rsidRDefault="00DE630D" w:rsidP="00DE630D">
      <w:pPr>
        <w:autoSpaceDE w:val="0"/>
        <w:autoSpaceDN w:val="0"/>
        <w:adjustRightInd w:val="0"/>
        <w:spacing w:after="0" w:line="240" w:lineRule="auto"/>
        <w:rPr>
          <w:rFonts w:ascii="open sans" w:eastAsia="Times New Roman" w:hAnsi="open sans" w:cs="open sans"/>
          <w:caps/>
          <w:color w:val="000000"/>
          <w:sz w:val="13"/>
          <w:szCs w:val="13"/>
        </w:rPr>
      </w:pPr>
      <w:r w:rsidRPr="00DE630D">
        <w:rPr>
          <w:rFonts w:ascii="open sans" w:eastAsia="Times New Roman" w:hAnsi="open sans" w:cs="open sans"/>
          <w:caps/>
          <w:color w:val="000000"/>
          <w:sz w:val="13"/>
          <w:szCs w:val="13"/>
        </w:rPr>
        <w:t>WORKSHEET 2</w:t>
      </w:r>
    </w:p>
    <w:p w14:paraId="265AE44E" w14:textId="77777777" w:rsidR="00DE630D" w:rsidRPr="00DE630D" w:rsidRDefault="00DE630D" w:rsidP="00DE630D">
      <w:pPr>
        <w:autoSpaceDE w:val="0"/>
        <w:autoSpaceDN w:val="0"/>
        <w:adjustRightInd w:val="0"/>
        <w:spacing w:after="96" w:line="240" w:lineRule="auto"/>
        <w:ind w:right="384"/>
        <w:rPr>
          <w:rFonts w:ascii="Segoe UI" w:eastAsia="Times New Roman" w:hAnsi="Segoe UI" w:cs="Segoe UI"/>
          <w:b/>
          <w:bCs/>
          <w:color w:val="000000"/>
        </w:rPr>
      </w:pPr>
      <w:r w:rsidRPr="00DE630D">
        <w:rPr>
          <w:rFonts w:ascii="Segoe UI" w:eastAsia="Times New Roman" w:hAnsi="Segoe UI" w:cs="Segoe UI"/>
          <w:b/>
          <w:bCs/>
          <w:color w:val="000000"/>
        </w:rPr>
        <w:t>Regression Analysis: Disclosure index versus Goodwill/Total assets, Impairment of goodwill/Prior ye</w:t>
      </w:r>
    </w:p>
    <w:p w14:paraId="07F5471A" w14:textId="77777777" w:rsidR="00DE630D" w:rsidRPr="00DE630D" w:rsidRDefault="00DE630D" w:rsidP="00DE630D">
      <w:pPr>
        <w:autoSpaceDE w:val="0"/>
        <w:autoSpaceDN w:val="0"/>
        <w:adjustRightInd w:val="0"/>
        <w:spacing w:after="96" w:line="240" w:lineRule="auto"/>
        <w:rPr>
          <w:rFonts w:ascii="Segoe UI" w:eastAsia="Times New Roman" w:hAnsi="Segoe UI" w:cs="Segoe UI"/>
          <w:b/>
          <w:bCs/>
          <w:color w:val="056EB2"/>
          <w:sz w:val="19"/>
          <w:szCs w:val="19"/>
        </w:rPr>
      </w:pPr>
      <w:r w:rsidRPr="00DE630D">
        <w:rPr>
          <w:rFonts w:ascii="Segoe UI" w:eastAsia="Times New Roman" w:hAnsi="Segoe UI" w:cs="Segoe UI"/>
          <w:b/>
          <w:bCs/>
          <w:color w:val="056EB2"/>
          <w:sz w:val="19"/>
          <w:szCs w:val="19"/>
        </w:rPr>
        <w:t>Regression Equation</w:t>
      </w:r>
    </w:p>
    <w:tbl>
      <w:tblPr>
        <w:tblW w:w="0" w:type="auto"/>
        <w:tblInd w:w="168" w:type="dxa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044"/>
        <w:gridCol w:w="180"/>
        <w:gridCol w:w="2603"/>
      </w:tblGrid>
      <w:tr w:rsidR="00DE630D" w:rsidRPr="00DE630D" w14:paraId="73272EC8" w14:textId="77777777"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67B55DDA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Disclosure index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33DE50E2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=</w:t>
            </w:r>
          </w:p>
        </w:tc>
        <w:tc>
          <w:tcPr>
            <w:tcW w:w="2508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72D1BC06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0.8637 + 0.3643 Goodwill/Total assets</w:t>
            </w: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br/>
              <w:t>+ 0.0409 Impairment of goodwill/Prior ye</w:t>
            </w:r>
          </w:p>
        </w:tc>
      </w:tr>
    </w:tbl>
    <w:p w14:paraId="413AB18E" w14:textId="77777777" w:rsidR="00DE630D" w:rsidRPr="00DE630D" w:rsidRDefault="00DE630D" w:rsidP="00DE630D">
      <w:pPr>
        <w:autoSpaceDE w:val="0"/>
        <w:autoSpaceDN w:val="0"/>
        <w:adjustRightInd w:val="0"/>
        <w:spacing w:after="96" w:line="240" w:lineRule="auto"/>
        <w:rPr>
          <w:rFonts w:ascii="Segoe UI" w:eastAsia="Times New Roman" w:hAnsi="Segoe UI" w:cs="Segoe UI"/>
          <w:b/>
          <w:bCs/>
          <w:color w:val="056EB2"/>
          <w:sz w:val="19"/>
          <w:szCs w:val="19"/>
        </w:rPr>
      </w:pPr>
      <w:r w:rsidRPr="00DE630D">
        <w:rPr>
          <w:rFonts w:ascii="Segoe UI" w:eastAsia="Times New Roman" w:hAnsi="Segoe UI" w:cs="Segoe UI"/>
          <w:b/>
          <w:bCs/>
          <w:color w:val="056EB2"/>
          <w:sz w:val="19"/>
          <w:szCs w:val="19"/>
        </w:rPr>
        <w:t>Coefficients</w:t>
      </w:r>
    </w:p>
    <w:tbl>
      <w:tblPr>
        <w:tblW w:w="0" w:type="auto"/>
        <w:tblInd w:w="168" w:type="dxa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956"/>
        <w:gridCol w:w="492"/>
        <w:gridCol w:w="672"/>
        <w:gridCol w:w="696"/>
        <w:gridCol w:w="696"/>
        <w:gridCol w:w="360"/>
      </w:tblGrid>
      <w:tr w:rsidR="00DE630D" w:rsidRPr="00DE630D" w14:paraId="02FF7AD8" w14:textId="77777777">
        <w:tc>
          <w:tcPr>
            <w:tcW w:w="1956" w:type="dxa"/>
            <w:tcBorders>
              <w:top w:val="none" w:sz="0" w:space="0" w:color="000000"/>
              <w:left w:val="none" w:sz="0" w:space="0" w:color="000000"/>
              <w:bottom w:val="single" w:sz="4" w:space="0" w:color="383838"/>
              <w:right w:val="none" w:sz="0" w:space="0" w:color="000000"/>
            </w:tcBorders>
            <w:tcMar>
              <w:top w:w="12" w:type="dxa"/>
              <w:left w:w="24" w:type="dxa"/>
              <w:right w:w="24" w:type="dxa"/>
            </w:tcMar>
            <w:vAlign w:val="bottom"/>
          </w:tcPr>
          <w:p w14:paraId="03BA7B04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</w:pPr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>Term</w:t>
            </w:r>
          </w:p>
        </w:tc>
        <w:tc>
          <w:tcPr>
            <w:tcW w:w="492" w:type="dxa"/>
            <w:tcBorders>
              <w:top w:val="none" w:sz="0" w:space="0" w:color="000000"/>
              <w:left w:val="none" w:sz="0" w:space="0" w:color="000000"/>
              <w:bottom w:val="single" w:sz="4" w:space="0" w:color="383838"/>
              <w:right w:val="none" w:sz="0" w:space="0" w:color="000000"/>
            </w:tcBorders>
            <w:tcMar>
              <w:top w:w="12" w:type="dxa"/>
              <w:left w:w="24" w:type="dxa"/>
              <w:right w:w="24" w:type="dxa"/>
            </w:tcMar>
            <w:vAlign w:val="bottom"/>
          </w:tcPr>
          <w:p w14:paraId="240E078B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</w:pPr>
            <w:proofErr w:type="spellStart"/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>Coef</w:t>
            </w:r>
            <w:proofErr w:type="spellEnd"/>
          </w:p>
        </w:tc>
        <w:tc>
          <w:tcPr>
            <w:tcW w:w="672" w:type="dxa"/>
            <w:tcBorders>
              <w:top w:val="none" w:sz="0" w:space="0" w:color="000000"/>
              <w:left w:val="none" w:sz="0" w:space="0" w:color="000000"/>
              <w:bottom w:val="single" w:sz="4" w:space="0" w:color="383838"/>
              <w:right w:val="none" w:sz="0" w:space="0" w:color="000000"/>
            </w:tcBorders>
            <w:tcMar>
              <w:top w:w="12" w:type="dxa"/>
              <w:left w:w="24" w:type="dxa"/>
              <w:right w:w="24" w:type="dxa"/>
            </w:tcMar>
            <w:vAlign w:val="bottom"/>
          </w:tcPr>
          <w:p w14:paraId="49443716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</w:pPr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 xml:space="preserve">SE </w:t>
            </w:r>
            <w:proofErr w:type="spellStart"/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>Coef</w:t>
            </w:r>
            <w:proofErr w:type="spellEnd"/>
          </w:p>
        </w:tc>
        <w:tc>
          <w:tcPr>
            <w:tcW w:w="696" w:type="dxa"/>
            <w:tcBorders>
              <w:top w:val="none" w:sz="0" w:space="0" w:color="000000"/>
              <w:left w:val="none" w:sz="0" w:space="0" w:color="000000"/>
              <w:bottom w:val="single" w:sz="4" w:space="0" w:color="383838"/>
              <w:right w:val="none" w:sz="0" w:space="0" w:color="000000"/>
            </w:tcBorders>
            <w:tcMar>
              <w:top w:w="12" w:type="dxa"/>
              <w:left w:w="24" w:type="dxa"/>
              <w:right w:w="24" w:type="dxa"/>
            </w:tcMar>
            <w:vAlign w:val="bottom"/>
          </w:tcPr>
          <w:p w14:paraId="59022DCB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</w:pPr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>T-Value</w:t>
            </w:r>
          </w:p>
        </w:tc>
        <w:tc>
          <w:tcPr>
            <w:tcW w:w="696" w:type="dxa"/>
            <w:tcBorders>
              <w:top w:val="none" w:sz="0" w:space="0" w:color="000000"/>
              <w:left w:val="none" w:sz="0" w:space="0" w:color="000000"/>
              <w:bottom w:val="single" w:sz="4" w:space="0" w:color="383838"/>
              <w:right w:val="none" w:sz="0" w:space="0" w:color="000000"/>
            </w:tcBorders>
            <w:tcMar>
              <w:top w:w="12" w:type="dxa"/>
              <w:left w:w="24" w:type="dxa"/>
              <w:right w:w="24" w:type="dxa"/>
            </w:tcMar>
            <w:vAlign w:val="bottom"/>
          </w:tcPr>
          <w:p w14:paraId="43A3A6AD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</w:pPr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>P-Value</w:t>
            </w:r>
          </w:p>
        </w:tc>
        <w:tc>
          <w:tcPr>
            <w:tcW w:w="360" w:type="dxa"/>
            <w:tcBorders>
              <w:top w:val="none" w:sz="0" w:space="0" w:color="000000"/>
              <w:left w:val="none" w:sz="0" w:space="0" w:color="000000"/>
              <w:bottom w:val="single" w:sz="4" w:space="0" w:color="383838"/>
              <w:right w:val="none" w:sz="0" w:space="0" w:color="000000"/>
            </w:tcBorders>
            <w:tcMar>
              <w:top w:w="12" w:type="dxa"/>
              <w:left w:w="24" w:type="dxa"/>
              <w:right w:w="24" w:type="dxa"/>
            </w:tcMar>
            <w:vAlign w:val="bottom"/>
          </w:tcPr>
          <w:p w14:paraId="783E2432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</w:pPr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>VIF</w:t>
            </w:r>
          </w:p>
        </w:tc>
      </w:tr>
      <w:tr w:rsidR="00DE630D" w:rsidRPr="00DE630D" w14:paraId="7F158796" w14:textId="77777777"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1E185A82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Constant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2754DCE3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0.8637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7DAAA8A8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0.0170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17153E14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50.81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24FB4149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left w:w="24" w:type="dxa"/>
              <w:right w:w="24" w:type="dxa"/>
            </w:tcMar>
          </w:tcPr>
          <w:p w14:paraId="560453F3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 </w:t>
            </w:r>
          </w:p>
        </w:tc>
      </w:tr>
      <w:tr w:rsidR="00DE630D" w:rsidRPr="00DE630D" w14:paraId="427524B3" w14:textId="77777777"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77FF7E6C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Goodwill/Total assets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1FA1FC08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0.3643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244E900E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0.0914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74F9380F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3.99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17E88286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4DE417E2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1.04</w:t>
            </w:r>
          </w:p>
        </w:tc>
      </w:tr>
      <w:tr w:rsidR="00DE630D" w:rsidRPr="00DE630D" w14:paraId="7D663119" w14:textId="77777777"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230DBA93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Impairment of goodwill/Prior ye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60BB612F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0.0409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0F8C225E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0.0478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0E0F1EE8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0.86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75216AF1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0.394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1E109664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1.04</w:t>
            </w:r>
          </w:p>
        </w:tc>
      </w:tr>
    </w:tbl>
    <w:p w14:paraId="547683D1" w14:textId="77777777" w:rsidR="00DE630D" w:rsidRPr="00DE630D" w:rsidRDefault="00DE630D" w:rsidP="00DE630D">
      <w:pPr>
        <w:autoSpaceDE w:val="0"/>
        <w:autoSpaceDN w:val="0"/>
        <w:adjustRightInd w:val="0"/>
        <w:spacing w:after="96" w:line="240" w:lineRule="auto"/>
        <w:rPr>
          <w:rFonts w:ascii="Segoe UI" w:eastAsia="Times New Roman" w:hAnsi="Segoe UI" w:cs="Segoe UI"/>
          <w:b/>
          <w:bCs/>
          <w:color w:val="056EB2"/>
          <w:sz w:val="19"/>
          <w:szCs w:val="19"/>
        </w:rPr>
      </w:pPr>
      <w:r w:rsidRPr="00DE630D">
        <w:rPr>
          <w:rFonts w:ascii="Segoe UI" w:eastAsia="Times New Roman" w:hAnsi="Segoe UI" w:cs="Segoe UI"/>
          <w:b/>
          <w:bCs/>
          <w:color w:val="056EB2"/>
          <w:sz w:val="19"/>
          <w:szCs w:val="19"/>
        </w:rPr>
        <w:t>Model Summary</w:t>
      </w:r>
    </w:p>
    <w:tbl>
      <w:tblPr>
        <w:tblW w:w="0" w:type="auto"/>
        <w:tblInd w:w="168" w:type="dxa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636"/>
        <w:gridCol w:w="468"/>
        <w:gridCol w:w="792"/>
        <w:gridCol w:w="900"/>
      </w:tblGrid>
      <w:tr w:rsidR="00DE630D" w:rsidRPr="00DE630D" w14:paraId="18DD96E6" w14:textId="77777777">
        <w:tc>
          <w:tcPr>
            <w:tcW w:w="636" w:type="dxa"/>
            <w:tcBorders>
              <w:top w:val="none" w:sz="0" w:space="0" w:color="000000"/>
              <w:left w:val="none" w:sz="0" w:space="0" w:color="000000"/>
              <w:bottom w:val="single" w:sz="4" w:space="0" w:color="383838"/>
              <w:right w:val="none" w:sz="0" w:space="0" w:color="000000"/>
            </w:tcBorders>
            <w:tcMar>
              <w:top w:w="12" w:type="dxa"/>
              <w:left w:w="24" w:type="dxa"/>
              <w:right w:w="24" w:type="dxa"/>
            </w:tcMar>
            <w:vAlign w:val="bottom"/>
          </w:tcPr>
          <w:p w14:paraId="61ABCCF4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</w:pPr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>S</w:t>
            </w:r>
          </w:p>
        </w:tc>
        <w:tc>
          <w:tcPr>
            <w:tcW w:w="468" w:type="dxa"/>
            <w:tcBorders>
              <w:top w:val="none" w:sz="0" w:space="0" w:color="000000"/>
              <w:left w:val="none" w:sz="0" w:space="0" w:color="000000"/>
              <w:bottom w:val="single" w:sz="4" w:space="0" w:color="383838"/>
              <w:right w:val="none" w:sz="0" w:space="0" w:color="000000"/>
            </w:tcBorders>
            <w:tcMar>
              <w:top w:w="12" w:type="dxa"/>
              <w:left w:w="24" w:type="dxa"/>
              <w:right w:w="24" w:type="dxa"/>
            </w:tcMar>
            <w:vAlign w:val="bottom"/>
          </w:tcPr>
          <w:p w14:paraId="16E2994A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</w:pPr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>R-</w:t>
            </w:r>
            <w:proofErr w:type="spellStart"/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>sq</w:t>
            </w:r>
            <w:proofErr w:type="spellEnd"/>
          </w:p>
        </w:tc>
        <w:tc>
          <w:tcPr>
            <w:tcW w:w="792" w:type="dxa"/>
            <w:tcBorders>
              <w:top w:val="none" w:sz="0" w:space="0" w:color="000000"/>
              <w:left w:val="none" w:sz="0" w:space="0" w:color="000000"/>
              <w:bottom w:val="single" w:sz="4" w:space="0" w:color="383838"/>
              <w:right w:val="none" w:sz="0" w:space="0" w:color="000000"/>
            </w:tcBorders>
            <w:tcMar>
              <w:top w:w="12" w:type="dxa"/>
              <w:left w:w="24" w:type="dxa"/>
              <w:right w:w="24" w:type="dxa"/>
            </w:tcMar>
            <w:vAlign w:val="bottom"/>
          </w:tcPr>
          <w:p w14:paraId="0E1F6DE6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</w:pPr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>R-</w:t>
            </w:r>
            <w:proofErr w:type="spellStart"/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>sq</w:t>
            </w:r>
            <w:proofErr w:type="spellEnd"/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>(</w:t>
            </w:r>
            <w:proofErr w:type="spellStart"/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>adj</w:t>
            </w:r>
            <w:proofErr w:type="spellEnd"/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>)</w:t>
            </w:r>
          </w:p>
        </w:tc>
        <w:tc>
          <w:tcPr>
            <w:tcW w:w="900" w:type="dxa"/>
            <w:tcBorders>
              <w:top w:val="none" w:sz="0" w:space="0" w:color="000000"/>
              <w:left w:val="none" w:sz="0" w:space="0" w:color="000000"/>
              <w:bottom w:val="single" w:sz="4" w:space="0" w:color="383838"/>
              <w:right w:val="none" w:sz="0" w:space="0" w:color="000000"/>
            </w:tcBorders>
            <w:tcMar>
              <w:top w:w="12" w:type="dxa"/>
              <w:left w:w="24" w:type="dxa"/>
              <w:right w:w="24" w:type="dxa"/>
            </w:tcMar>
            <w:vAlign w:val="bottom"/>
          </w:tcPr>
          <w:p w14:paraId="66C7C501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</w:pPr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>R-</w:t>
            </w:r>
            <w:proofErr w:type="spellStart"/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>sq</w:t>
            </w:r>
            <w:proofErr w:type="spellEnd"/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>(</w:t>
            </w:r>
            <w:proofErr w:type="spellStart"/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>pred</w:t>
            </w:r>
            <w:proofErr w:type="spellEnd"/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>)</w:t>
            </w:r>
          </w:p>
        </w:tc>
      </w:tr>
      <w:tr w:rsidR="00DE630D" w:rsidRPr="00DE630D" w14:paraId="7CD16F08" w14:textId="77777777"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07F2BFBD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0.120725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06B26265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9.82%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04758108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8.58%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2AE3B632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6.71%</w:t>
            </w:r>
          </w:p>
        </w:tc>
      </w:tr>
    </w:tbl>
    <w:p w14:paraId="099D8211" w14:textId="77777777" w:rsidR="00DE630D" w:rsidRPr="00DE630D" w:rsidRDefault="00DE630D" w:rsidP="00DE630D">
      <w:pPr>
        <w:autoSpaceDE w:val="0"/>
        <w:autoSpaceDN w:val="0"/>
        <w:adjustRightInd w:val="0"/>
        <w:spacing w:after="96" w:line="240" w:lineRule="auto"/>
        <w:rPr>
          <w:rFonts w:ascii="Segoe UI" w:eastAsia="Times New Roman" w:hAnsi="Segoe UI" w:cs="Segoe UI"/>
          <w:b/>
          <w:bCs/>
          <w:color w:val="056EB2"/>
          <w:sz w:val="19"/>
          <w:szCs w:val="19"/>
        </w:rPr>
      </w:pPr>
      <w:r w:rsidRPr="00DE630D">
        <w:rPr>
          <w:rFonts w:ascii="Segoe UI" w:eastAsia="Times New Roman" w:hAnsi="Segoe UI" w:cs="Segoe UI"/>
          <w:b/>
          <w:bCs/>
          <w:color w:val="056EB2"/>
          <w:sz w:val="19"/>
          <w:szCs w:val="19"/>
        </w:rPr>
        <w:t>Analysis of Variance</w:t>
      </w:r>
    </w:p>
    <w:tbl>
      <w:tblPr>
        <w:tblW w:w="0" w:type="auto"/>
        <w:tblInd w:w="-24" w:type="dxa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92"/>
        <w:gridCol w:w="1836"/>
        <w:gridCol w:w="192"/>
        <w:gridCol w:w="132"/>
        <w:gridCol w:w="192"/>
        <w:gridCol w:w="396"/>
        <w:gridCol w:w="192"/>
        <w:gridCol w:w="456"/>
        <w:gridCol w:w="192"/>
        <w:gridCol w:w="492"/>
        <w:gridCol w:w="192"/>
        <w:gridCol w:w="504"/>
        <w:gridCol w:w="192"/>
      </w:tblGrid>
      <w:tr w:rsidR="00DE630D" w:rsidRPr="00DE630D" w14:paraId="70051802" w14:textId="77777777" w:rsidTr="00796A41">
        <w:trPr>
          <w:gridBefore w:val="1"/>
          <w:wBefore w:w="192" w:type="dxa"/>
        </w:trPr>
        <w:tc>
          <w:tcPr>
            <w:tcW w:w="2028" w:type="dxa"/>
            <w:gridSpan w:val="2"/>
            <w:tcBorders>
              <w:top w:val="none" w:sz="0" w:space="0" w:color="000000"/>
              <w:left w:val="none" w:sz="0" w:space="0" w:color="000000"/>
              <w:bottom w:val="single" w:sz="4" w:space="0" w:color="383838"/>
              <w:right w:val="none" w:sz="0" w:space="0" w:color="000000"/>
            </w:tcBorders>
            <w:tcMar>
              <w:top w:w="12" w:type="dxa"/>
              <w:left w:w="24" w:type="dxa"/>
              <w:right w:w="24" w:type="dxa"/>
            </w:tcMar>
            <w:vAlign w:val="bottom"/>
          </w:tcPr>
          <w:p w14:paraId="7A9378E6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</w:pPr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>Source</w:t>
            </w:r>
          </w:p>
        </w:tc>
        <w:tc>
          <w:tcPr>
            <w:tcW w:w="324" w:type="dxa"/>
            <w:gridSpan w:val="2"/>
            <w:tcBorders>
              <w:top w:val="none" w:sz="0" w:space="0" w:color="000000"/>
              <w:left w:val="none" w:sz="0" w:space="0" w:color="000000"/>
              <w:bottom w:val="single" w:sz="4" w:space="0" w:color="383838"/>
              <w:right w:val="none" w:sz="0" w:space="0" w:color="000000"/>
            </w:tcBorders>
            <w:tcMar>
              <w:top w:w="12" w:type="dxa"/>
              <w:left w:w="24" w:type="dxa"/>
              <w:right w:w="24" w:type="dxa"/>
            </w:tcMar>
            <w:vAlign w:val="bottom"/>
          </w:tcPr>
          <w:p w14:paraId="06920EA3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</w:pPr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>DF</w:t>
            </w:r>
          </w:p>
        </w:tc>
        <w:tc>
          <w:tcPr>
            <w:tcW w:w="588" w:type="dxa"/>
            <w:gridSpan w:val="2"/>
            <w:tcBorders>
              <w:top w:val="none" w:sz="0" w:space="0" w:color="000000"/>
              <w:left w:val="none" w:sz="0" w:space="0" w:color="000000"/>
              <w:bottom w:val="single" w:sz="4" w:space="0" w:color="383838"/>
              <w:right w:val="none" w:sz="0" w:space="0" w:color="000000"/>
            </w:tcBorders>
            <w:tcMar>
              <w:top w:w="12" w:type="dxa"/>
              <w:left w:w="24" w:type="dxa"/>
              <w:right w:w="24" w:type="dxa"/>
            </w:tcMar>
            <w:vAlign w:val="bottom"/>
          </w:tcPr>
          <w:p w14:paraId="2C483917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</w:pPr>
            <w:proofErr w:type="spellStart"/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>Adj</w:t>
            </w:r>
            <w:proofErr w:type="spellEnd"/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 xml:space="preserve"> SS</w:t>
            </w:r>
          </w:p>
        </w:tc>
        <w:tc>
          <w:tcPr>
            <w:tcW w:w="648" w:type="dxa"/>
            <w:gridSpan w:val="2"/>
            <w:tcBorders>
              <w:top w:val="none" w:sz="0" w:space="0" w:color="000000"/>
              <w:left w:val="none" w:sz="0" w:space="0" w:color="000000"/>
              <w:bottom w:val="single" w:sz="4" w:space="0" w:color="383838"/>
              <w:right w:val="none" w:sz="0" w:space="0" w:color="000000"/>
            </w:tcBorders>
            <w:tcMar>
              <w:top w:w="12" w:type="dxa"/>
              <w:left w:w="24" w:type="dxa"/>
              <w:right w:w="24" w:type="dxa"/>
            </w:tcMar>
            <w:vAlign w:val="bottom"/>
          </w:tcPr>
          <w:p w14:paraId="69C2F1D5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</w:pPr>
            <w:proofErr w:type="spellStart"/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>Adj</w:t>
            </w:r>
            <w:proofErr w:type="spellEnd"/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 xml:space="preserve"> MS</w:t>
            </w:r>
          </w:p>
        </w:tc>
        <w:tc>
          <w:tcPr>
            <w:tcW w:w="684" w:type="dxa"/>
            <w:gridSpan w:val="2"/>
            <w:tcBorders>
              <w:top w:val="none" w:sz="0" w:space="0" w:color="000000"/>
              <w:left w:val="none" w:sz="0" w:space="0" w:color="000000"/>
              <w:bottom w:val="single" w:sz="4" w:space="0" w:color="383838"/>
              <w:right w:val="none" w:sz="0" w:space="0" w:color="000000"/>
            </w:tcBorders>
            <w:tcMar>
              <w:top w:w="12" w:type="dxa"/>
              <w:left w:w="24" w:type="dxa"/>
              <w:right w:w="24" w:type="dxa"/>
            </w:tcMar>
            <w:vAlign w:val="bottom"/>
          </w:tcPr>
          <w:p w14:paraId="76C46758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</w:pPr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>F-Value</w:t>
            </w:r>
          </w:p>
        </w:tc>
        <w:tc>
          <w:tcPr>
            <w:tcW w:w="696" w:type="dxa"/>
            <w:gridSpan w:val="2"/>
            <w:tcBorders>
              <w:top w:val="none" w:sz="0" w:space="0" w:color="000000"/>
              <w:left w:val="none" w:sz="0" w:space="0" w:color="000000"/>
              <w:bottom w:val="single" w:sz="4" w:space="0" w:color="383838"/>
              <w:right w:val="none" w:sz="0" w:space="0" w:color="000000"/>
            </w:tcBorders>
            <w:tcMar>
              <w:top w:w="12" w:type="dxa"/>
              <w:left w:w="24" w:type="dxa"/>
              <w:right w:w="24" w:type="dxa"/>
            </w:tcMar>
            <w:vAlign w:val="bottom"/>
          </w:tcPr>
          <w:p w14:paraId="67BD9B8B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</w:pPr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>P-Value</w:t>
            </w:r>
          </w:p>
        </w:tc>
      </w:tr>
      <w:tr w:rsidR="00DE630D" w:rsidRPr="00DE630D" w14:paraId="781F7DF8" w14:textId="77777777" w:rsidTr="00796A41">
        <w:trPr>
          <w:gridAfter w:val="1"/>
          <w:wAfter w:w="192" w:type="dxa"/>
        </w:trPr>
        <w:tc>
          <w:tcPr>
            <w:tcW w:w="202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0E76EFE1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Regression</w:t>
            </w:r>
          </w:p>
        </w:tc>
        <w:tc>
          <w:tcPr>
            <w:tcW w:w="32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03DD34A1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2</w:t>
            </w:r>
          </w:p>
        </w:tc>
        <w:tc>
          <w:tcPr>
            <w:tcW w:w="58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5838A634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0.23172</w:t>
            </w:r>
          </w:p>
        </w:tc>
        <w:tc>
          <w:tcPr>
            <w:tcW w:w="64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104D0F0E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0.11586</w:t>
            </w:r>
          </w:p>
        </w:tc>
        <w:tc>
          <w:tcPr>
            <w:tcW w:w="68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774750B8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7.95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05F08B5F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0.001</w:t>
            </w:r>
          </w:p>
        </w:tc>
      </w:tr>
      <w:tr w:rsidR="00DE630D" w:rsidRPr="00DE630D" w14:paraId="26F3B0D6" w14:textId="77777777" w:rsidTr="00796A41">
        <w:trPr>
          <w:gridAfter w:val="1"/>
          <w:wAfter w:w="192" w:type="dxa"/>
        </w:trPr>
        <w:tc>
          <w:tcPr>
            <w:tcW w:w="202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6B3097B7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  Goodwill/Total assets</w:t>
            </w:r>
          </w:p>
        </w:tc>
        <w:tc>
          <w:tcPr>
            <w:tcW w:w="32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423934CD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1</w:t>
            </w:r>
          </w:p>
        </w:tc>
        <w:tc>
          <w:tcPr>
            <w:tcW w:w="58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27AB76EA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0.23167</w:t>
            </w:r>
          </w:p>
        </w:tc>
        <w:tc>
          <w:tcPr>
            <w:tcW w:w="64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77FDABB2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0.23167</w:t>
            </w:r>
          </w:p>
        </w:tc>
        <w:tc>
          <w:tcPr>
            <w:tcW w:w="68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59B0D0CF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15.90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6F478CDB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0.000</w:t>
            </w:r>
          </w:p>
        </w:tc>
      </w:tr>
      <w:tr w:rsidR="00DE630D" w:rsidRPr="00DE630D" w14:paraId="711D4C43" w14:textId="77777777" w:rsidTr="00796A41">
        <w:trPr>
          <w:gridAfter w:val="1"/>
          <w:wAfter w:w="192" w:type="dxa"/>
        </w:trPr>
        <w:tc>
          <w:tcPr>
            <w:tcW w:w="202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6DD3BE35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  Impairment of goodwill/Prior ye</w:t>
            </w:r>
          </w:p>
        </w:tc>
        <w:tc>
          <w:tcPr>
            <w:tcW w:w="32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6F34E77E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1</w:t>
            </w:r>
          </w:p>
        </w:tc>
        <w:tc>
          <w:tcPr>
            <w:tcW w:w="58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5BA1D0DF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0.01066</w:t>
            </w:r>
          </w:p>
        </w:tc>
        <w:tc>
          <w:tcPr>
            <w:tcW w:w="64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69D6DDD7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0.01066</w:t>
            </w:r>
          </w:p>
        </w:tc>
        <w:tc>
          <w:tcPr>
            <w:tcW w:w="68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73097158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0.73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4C4E40EB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0.394</w:t>
            </w:r>
          </w:p>
        </w:tc>
      </w:tr>
      <w:tr w:rsidR="00DE630D" w:rsidRPr="00DE630D" w14:paraId="52CDE858" w14:textId="77777777" w:rsidTr="00796A41">
        <w:trPr>
          <w:gridBefore w:val="1"/>
          <w:wBefore w:w="192" w:type="dxa"/>
        </w:trPr>
        <w:tc>
          <w:tcPr>
            <w:tcW w:w="202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0C039ED4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Error</w:t>
            </w:r>
          </w:p>
        </w:tc>
        <w:tc>
          <w:tcPr>
            <w:tcW w:w="32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01F0E17E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146</w:t>
            </w:r>
          </w:p>
        </w:tc>
        <w:tc>
          <w:tcPr>
            <w:tcW w:w="58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11075447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2.12788</w:t>
            </w:r>
          </w:p>
        </w:tc>
        <w:tc>
          <w:tcPr>
            <w:tcW w:w="64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6138CF6E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0.01457</w:t>
            </w:r>
          </w:p>
        </w:tc>
        <w:tc>
          <w:tcPr>
            <w:tcW w:w="68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24" w:type="dxa"/>
              <w:right w:w="24" w:type="dxa"/>
            </w:tcMar>
          </w:tcPr>
          <w:p w14:paraId="5B7AA32C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24" w:type="dxa"/>
              <w:right w:w="24" w:type="dxa"/>
            </w:tcMar>
          </w:tcPr>
          <w:p w14:paraId="0AD2C4A0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 </w:t>
            </w:r>
          </w:p>
        </w:tc>
      </w:tr>
      <w:tr w:rsidR="00DE630D" w:rsidRPr="00DE630D" w14:paraId="0E8DA087" w14:textId="77777777" w:rsidTr="00796A41">
        <w:trPr>
          <w:gridBefore w:val="1"/>
          <w:wBefore w:w="192" w:type="dxa"/>
        </w:trPr>
        <w:tc>
          <w:tcPr>
            <w:tcW w:w="202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405756FA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Total</w:t>
            </w:r>
          </w:p>
        </w:tc>
        <w:tc>
          <w:tcPr>
            <w:tcW w:w="32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71B09AF2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148</w:t>
            </w:r>
          </w:p>
        </w:tc>
        <w:tc>
          <w:tcPr>
            <w:tcW w:w="58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1F3525DC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2.35960</w:t>
            </w:r>
          </w:p>
        </w:tc>
        <w:tc>
          <w:tcPr>
            <w:tcW w:w="64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24" w:type="dxa"/>
              <w:right w:w="24" w:type="dxa"/>
            </w:tcMar>
          </w:tcPr>
          <w:p w14:paraId="54FA2AC8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24" w:type="dxa"/>
              <w:right w:w="24" w:type="dxa"/>
            </w:tcMar>
          </w:tcPr>
          <w:p w14:paraId="1C482DE6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24" w:type="dxa"/>
              <w:right w:w="24" w:type="dxa"/>
            </w:tcMar>
          </w:tcPr>
          <w:p w14:paraId="181591F8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 </w:t>
            </w:r>
          </w:p>
        </w:tc>
      </w:tr>
    </w:tbl>
    <w:p w14:paraId="6A540ED1" w14:textId="77777777" w:rsidR="00DE630D" w:rsidRPr="00DE630D" w:rsidRDefault="00DE630D" w:rsidP="00DE630D">
      <w:pPr>
        <w:autoSpaceDE w:val="0"/>
        <w:autoSpaceDN w:val="0"/>
        <w:adjustRightInd w:val="0"/>
        <w:spacing w:after="96" w:line="240" w:lineRule="auto"/>
        <w:rPr>
          <w:rFonts w:ascii="Segoe UI" w:eastAsia="Times New Roman" w:hAnsi="Segoe UI" w:cs="Segoe UI"/>
          <w:b/>
          <w:bCs/>
          <w:color w:val="056EB2"/>
          <w:sz w:val="19"/>
          <w:szCs w:val="19"/>
        </w:rPr>
      </w:pPr>
      <w:r w:rsidRPr="00DE630D">
        <w:rPr>
          <w:rFonts w:ascii="Segoe UI" w:eastAsia="Times New Roman" w:hAnsi="Segoe UI" w:cs="Segoe UI"/>
          <w:b/>
          <w:bCs/>
          <w:color w:val="056EB2"/>
          <w:sz w:val="19"/>
          <w:szCs w:val="19"/>
        </w:rPr>
        <w:t>Fits and Diagnostics for Unusual Observations</w:t>
      </w:r>
    </w:p>
    <w:tbl>
      <w:tblPr>
        <w:tblW w:w="0" w:type="auto"/>
        <w:tblInd w:w="168" w:type="dxa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408"/>
        <w:gridCol w:w="888"/>
        <w:gridCol w:w="492"/>
        <w:gridCol w:w="540"/>
        <w:gridCol w:w="804"/>
        <w:gridCol w:w="192"/>
        <w:gridCol w:w="204"/>
      </w:tblGrid>
      <w:tr w:rsidR="00DE630D" w:rsidRPr="00DE630D" w14:paraId="41D8B543" w14:textId="77777777">
        <w:tc>
          <w:tcPr>
            <w:tcW w:w="408" w:type="dxa"/>
            <w:tcBorders>
              <w:top w:val="none" w:sz="0" w:space="0" w:color="000000"/>
              <w:left w:val="none" w:sz="0" w:space="0" w:color="000000"/>
              <w:bottom w:val="single" w:sz="4" w:space="0" w:color="383838"/>
              <w:right w:val="none" w:sz="0" w:space="0" w:color="000000"/>
            </w:tcBorders>
            <w:tcMar>
              <w:top w:w="12" w:type="dxa"/>
              <w:left w:w="24" w:type="dxa"/>
              <w:right w:w="24" w:type="dxa"/>
            </w:tcMar>
            <w:vAlign w:val="bottom"/>
          </w:tcPr>
          <w:p w14:paraId="35C95579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</w:pPr>
            <w:proofErr w:type="spellStart"/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>Obs</w:t>
            </w:r>
            <w:proofErr w:type="spellEnd"/>
          </w:p>
        </w:tc>
        <w:tc>
          <w:tcPr>
            <w:tcW w:w="888" w:type="dxa"/>
            <w:tcBorders>
              <w:top w:val="none" w:sz="0" w:space="0" w:color="000000"/>
              <w:left w:val="none" w:sz="0" w:space="0" w:color="000000"/>
              <w:bottom w:val="single" w:sz="4" w:space="0" w:color="383838"/>
              <w:right w:val="none" w:sz="0" w:space="0" w:color="000000"/>
            </w:tcBorders>
            <w:tcMar>
              <w:top w:w="12" w:type="dxa"/>
              <w:left w:w="24" w:type="dxa"/>
              <w:right w:w="24" w:type="dxa"/>
            </w:tcMar>
            <w:vAlign w:val="bottom"/>
          </w:tcPr>
          <w:p w14:paraId="07E0CBDE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</w:pPr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>Disclosure</w:t>
            </w:r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br/>
              <w:t>index</w:t>
            </w:r>
          </w:p>
        </w:tc>
        <w:tc>
          <w:tcPr>
            <w:tcW w:w="492" w:type="dxa"/>
            <w:tcBorders>
              <w:top w:val="none" w:sz="0" w:space="0" w:color="000000"/>
              <w:left w:val="none" w:sz="0" w:space="0" w:color="000000"/>
              <w:bottom w:val="single" w:sz="4" w:space="0" w:color="383838"/>
              <w:right w:val="none" w:sz="0" w:space="0" w:color="000000"/>
            </w:tcBorders>
            <w:tcMar>
              <w:top w:w="12" w:type="dxa"/>
              <w:left w:w="24" w:type="dxa"/>
              <w:right w:w="24" w:type="dxa"/>
            </w:tcMar>
            <w:vAlign w:val="bottom"/>
          </w:tcPr>
          <w:p w14:paraId="55F9AD02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</w:pPr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>Fit</w:t>
            </w:r>
          </w:p>
        </w:tc>
        <w:tc>
          <w:tcPr>
            <w:tcW w:w="540" w:type="dxa"/>
            <w:tcBorders>
              <w:top w:val="none" w:sz="0" w:space="0" w:color="000000"/>
              <w:left w:val="none" w:sz="0" w:space="0" w:color="000000"/>
              <w:bottom w:val="single" w:sz="4" w:space="0" w:color="383838"/>
              <w:right w:val="none" w:sz="0" w:space="0" w:color="000000"/>
            </w:tcBorders>
            <w:tcMar>
              <w:top w:w="12" w:type="dxa"/>
              <w:left w:w="24" w:type="dxa"/>
              <w:right w:w="24" w:type="dxa"/>
            </w:tcMar>
            <w:vAlign w:val="bottom"/>
          </w:tcPr>
          <w:p w14:paraId="666F09C1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</w:pPr>
            <w:proofErr w:type="spellStart"/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>Resid</w:t>
            </w:r>
            <w:proofErr w:type="spellEnd"/>
          </w:p>
        </w:tc>
        <w:tc>
          <w:tcPr>
            <w:tcW w:w="804" w:type="dxa"/>
            <w:tcBorders>
              <w:top w:val="none" w:sz="0" w:space="0" w:color="000000"/>
              <w:left w:val="none" w:sz="0" w:space="0" w:color="000000"/>
              <w:bottom w:val="single" w:sz="4" w:space="0" w:color="383838"/>
              <w:right w:val="none" w:sz="0" w:space="0" w:color="000000"/>
            </w:tcBorders>
            <w:tcMar>
              <w:top w:w="12" w:type="dxa"/>
              <w:left w:w="24" w:type="dxa"/>
              <w:right w:w="24" w:type="dxa"/>
            </w:tcMar>
            <w:vAlign w:val="bottom"/>
          </w:tcPr>
          <w:p w14:paraId="4CD61DC2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</w:pPr>
            <w:proofErr w:type="spellStart"/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>Std</w:t>
            </w:r>
            <w:proofErr w:type="spellEnd"/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DE630D"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  <w:t>Resid</w:t>
            </w:r>
            <w:proofErr w:type="spellEnd"/>
          </w:p>
        </w:tc>
        <w:tc>
          <w:tcPr>
            <w:tcW w:w="192" w:type="dxa"/>
            <w:tcBorders>
              <w:top w:val="none" w:sz="0" w:space="0" w:color="000000"/>
              <w:left w:val="none" w:sz="0" w:space="0" w:color="000000"/>
              <w:bottom w:val="single" w:sz="4" w:space="0" w:color="383838"/>
              <w:right w:val="none" w:sz="0" w:space="0" w:color="000000"/>
            </w:tcBorders>
            <w:tcMar>
              <w:top w:w="12" w:type="dxa"/>
              <w:left w:w="24" w:type="dxa"/>
              <w:right w:w="24" w:type="dxa"/>
            </w:tcMar>
            <w:vAlign w:val="bottom"/>
          </w:tcPr>
          <w:p w14:paraId="4D4083DA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204" w:type="dxa"/>
            <w:tcBorders>
              <w:top w:val="none" w:sz="0" w:space="0" w:color="000000"/>
              <w:left w:val="none" w:sz="0" w:space="0" w:color="000000"/>
              <w:bottom w:val="single" w:sz="4" w:space="0" w:color="383838"/>
              <w:right w:val="none" w:sz="0" w:space="0" w:color="000000"/>
            </w:tcBorders>
            <w:tcMar>
              <w:top w:w="12" w:type="dxa"/>
              <w:left w:w="24" w:type="dxa"/>
              <w:right w:w="24" w:type="dxa"/>
            </w:tcMar>
            <w:vAlign w:val="bottom"/>
          </w:tcPr>
          <w:p w14:paraId="3F0F1D02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000000"/>
                <w:sz w:val="15"/>
                <w:szCs w:val="15"/>
              </w:rPr>
            </w:pPr>
          </w:p>
        </w:tc>
      </w:tr>
      <w:tr w:rsidR="00DE630D" w:rsidRPr="00DE630D" w14:paraId="7F70BF3F" w14:textId="77777777"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31AE9585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14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11AAE26A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1.0000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63BCC0D7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0.9049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5B3EEB1E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0.0951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17CED723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0.82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tcMar>
              <w:left w:w="24" w:type="dxa"/>
              <w:right w:w="24" w:type="dxa"/>
            </w:tcMar>
          </w:tcPr>
          <w:p w14:paraId="75200924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 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690BA974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X</w:t>
            </w:r>
          </w:p>
        </w:tc>
      </w:tr>
      <w:tr w:rsidR="00DE630D" w:rsidRPr="00DE630D" w14:paraId="52508AE0" w14:textId="77777777"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2365DA9C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39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15805CEE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0.5556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7879CA29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0.8729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734D6D78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-0.3173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7C6D880E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-2.65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11097DD8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R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tcMar>
              <w:left w:w="24" w:type="dxa"/>
              <w:right w:w="24" w:type="dxa"/>
            </w:tcMar>
          </w:tcPr>
          <w:p w14:paraId="342D8B94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 </w:t>
            </w:r>
          </w:p>
        </w:tc>
      </w:tr>
      <w:tr w:rsidR="00DE630D" w:rsidRPr="00DE630D" w14:paraId="3941BB90" w14:textId="77777777"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76EC929B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65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6CC13F57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0.9444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4CA7D056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1.0193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5CF04417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-0.0749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0870FFD3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-0.64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tcMar>
              <w:left w:w="24" w:type="dxa"/>
              <w:right w:w="24" w:type="dxa"/>
            </w:tcMar>
          </w:tcPr>
          <w:p w14:paraId="7212F07B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 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5BA08CAD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X</w:t>
            </w:r>
          </w:p>
        </w:tc>
      </w:tr>
      <w:tr w:rsidR="00DE630D" w:rsidRPr="00DE630D" w14:paraId="494099FE" w14:textId="77777777"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29C560AD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67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141A8CC4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0.5556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5996EC5B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0.8986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0DF63EE5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-0.3430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3AD796E2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-2.86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7BC41EB6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R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tcMar>
              <w:left w:w="24" w:type="dxa"/>
              <w:right w:w="24" w:type="dxa"/>
            </w:tcMar>
          </w:tcPr>
          <w:p w14:paraId="2DDB1851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 </w:t>
            </w:r>
          </w:p>
        </w:tc>
      </w:tr>
      <w:tr w:rsidR="00DE630D" w:rsidRPr="00DE630D" w14:paraId="353B65C8" w14:textId="77777777"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4E607273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70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65138310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0.8889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3897DC1F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0.9037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34E46CE6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-0.0148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3A329304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-0.13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tcMar>
              <w:left w:w="24" w:type="dxa"/>
              <w:right w:w="24" w:type="dxa"/>
            </w:tcMar>
          </w:tcPr>
          <w:p w14:paraId="413EC3AA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 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1FE527FA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X</w:t>
            </w:r>
          </w:p>
        </w:tc>
      </w:tr>
      <w:tr w:rsidR="00DE630D" w:rsidRPr="00DE630D" w14:paraId="46E154F2" w14:textId="77777777"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42BC79D4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71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539AA17E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0.5000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6E3232B1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0.8672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16CF9AED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-0.3672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35773BDB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-3.07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3A401E85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R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tcMar>
              <w:left w:w="24" w:type="dxa"/>
              <w:right w:w="24" w:type="dxa"/>
            </w:tcMar>
          </w:tcPr>
          <w:p w14:paraId="48DFA59D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 </w:t>
            </w:r>
          </w:p>
        </w:tc>
      </w:tr>
      <w:tr w:rsidR="00DE630D" w:rsidRPr="00DE630D" w14:paraId="2335E762" w14:textId="77777777"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4D84AABE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72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75972B43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1.0000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4363AD4A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1.0723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61FBC4C6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-0.0723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12B8D86B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-0.64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tcMar>
              <w:left w:w="24" w:type="dxa"/>
              <w:right w:w="24" w:type="dxa"/>
            </w:tcMar>
          </w:tcPr>
          <w:p w14:paraId="58533758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 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0B7F06D6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X</w:t>
            </w:r>
          </w:p>
        </w:tc>
      </w:tr>
      <w:tr w:rsidR="00DE630D" w:rsidRPr="00DE630D" w14:paraId="65550688" w14:textId="77777777"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65FA5172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73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4F13811E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0.5556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3A4D3BA8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0.8907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3FF67B1E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-0.3351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6DDDF4A1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-2.84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76FEB04F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R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tcMar>
              <w:left w:w="24" w:type="dxa"/>
              <w:right w:w="24" w:type="dxa"/>
            </w:tcMar>
          </w:tcPr>
          <w:p w14:paraId="23BEAF3A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 </w:t>
            </w:r>
          </w:p>
        </w:tc>
      </w:tr>
      <w:tr w:rsidR="00DE630D" w:rsidRPr="00DE630D" w14:paraId="659AFAFB" w14:textId="77777777"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09E86DAB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95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34C3FFEE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0.5556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5E3E19E3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0.8999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0F73FDCC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-0.3444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6FDC36E6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-2.87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6E3313CE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R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tcMar>
              <w:left w:w="24" w:type="dxa"/>
              <w:right w:w="24" w:type="dxa"/>
            </w:tcMar>
          </w:tcPr>
          <w:p w14:paraId="388BC896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 </w:t>
            </w:r>
          </w:p>
        </w:tc>
      </w:tr>
      <w:tr w:rsidR="00DE630D" w:rsidRPr="00DE630D" w14:paraId="67700585" w14:textId="77777777"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059B5CE2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97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3446FA95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0.5000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2207ED9D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0.8670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25335E74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-0.3670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3EBB4761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-3.07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31AE39C4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R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tcMar>
              <w:left w:w="24" w:type="dxa"/>
              <w:right w:w="24" w:type="dxa"/>
            </w:tcMar>
          </w:tcPr>
          <w:p w14:paraId="03EAF2C4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 </w:t>
            </w:r>
          </w:p>
        </w:tc>
      </w:tr>
      <w:tr w:rsidR="00DE630D" w:rsidRPr="00DE630D" w14:paraId="07C9EC85" w14:textId="77777777"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4F90A19F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110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7A953696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0.9444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495C12ED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0.9198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6C4EE071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0.0247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290540CB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0.22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tcMar>
              <w:left w:w="24" w:type="dxa"/>
              <w:right w:w="24" w:type="dxa"/>
            </w:tcMar>
          </w:tcPr>
          <w:p w14:paraId="49937B65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 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39F1AEC1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X</w:t>
            </w:r>
          </w:p>
        </w:tc>
      </w:tr>
      <w:tr w:rsidR="00DE630D" w:rsidRPr="00DE630D" w14:paraId="49BB2E86" w14:textId="77777777"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68836BF4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123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14D14DFA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0.4444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3CA93D99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0.8964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43ACDEE3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-0.4520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59EF8F2B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-3.76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56544341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R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tcMar>
              <w:left w:w="24" w:type="dxa"/>
              <w:right w:w="24" w:type="dxa"/>
            </w:tcMar>
          </w:tcPr>
          <w:p w14:paraId="79A4FE42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 </w:t>
            </w:r>
          </w:p>
        </w:tc>
      </w:tr>
      <w:tr w:rsidR="00DE630D" w:rsidRPr="00DE630D" w14:paraId="4470D88D" w14:textId="77777777"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2CF4B0F5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127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42357E85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0.5000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19439427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0.8670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50975BDB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-0.3670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59ABC988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-3.07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2E5F529B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R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tcMar>
              <w:left w:w="24" w:type="dxa"/>
              <w:right w:w="24" w:type="dxa"/>
            </w:tcMar>
          </w:tcPr>
          <w:p w14:paraId="19F0C2E0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 </w:t>
            </w:r>
          </w:p>
        </w:tc>
      </w:tr>
      <w:tr w:rsidR="00DE630D" w:rsidRPr="00DE630D" w14:paraId="6C830A12" w14:textId="77777777"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38307682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134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363F3889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0.6111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3268BB68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0.8862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76EA643D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-0.2751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191461BD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-2.31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3DF64097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R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tcMar>
              <w:left w:w="24" w:type="dxa"/>
              <w:right w:w="24" w:type="dxa"/>
            </w:tcMar>
          </w:tcPr>
          <w:p w14:paraId="2B18ABC9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 </w:t>
            </w:r>
          </w:p>
        </w:tc>
      </w:tr>
      <w:tr w:rsidR="00DE630D" w:rsidRPr="00DE630D" w14:paraId="7A7D9E9A" w14:textId="77777777"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7A263C63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149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27E798E1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0.4444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7AE0AD67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0.8963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18693511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-0.4518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17258F57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-3.76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16F8BEFF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R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tcMar>
              <w:left w:w="24" w:type="dxa"/>
              <w:right w:w="24" w:type="dxa"/>
            </w:tcMar>
          </w:tcPr>
          <w:p w14:paraId="5FC3ED90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 </w:t>
            </w:r>
          </w:p>
        </w:tc>
      </w:tr>
    </w:tbl>
    <w:p w14:paraId="403A6C5C" w14:textId="77777777" w:rsidR="00DE630D" w:rsidRPr="00DE630D" w:rsidRDefault="00DE630D" w:rsidP="00DE630D">
      <w:pPr>
        <w:autoSpaceDE w:val="0"/>
        <w:autoSpaceDN w:val="0"/>
        <w:adjustRightInd w:val="0"/>
        <w:spacing w:before="144" w:after="100" w:afterAutospacing="1" w:line="240" w:lineRule="auto"/>
        <w:ind w:left="168"/>
        <w:rPr>
          <w:rFonts w:ascii="open sans" w:eastAsia="Times New Roman" w:hAnsi="open sans" w:cs="open sans"/>
          <w:i/>
          <w:iCs/>
          <w:color w:val="000000"/>
          <w:sz w:val="13"/>
          <w:szCs w:val="13"/>
        </w:rPr>
      </w:pPr>
      <w:r w:rsidRPr="00DE630D">
        <w:rPr>
          <w:rFonts w:ascii="open sans" w:eastAsia="Times New Roman" w:hAnsi="open sans" w:cs="open sans"/>
          <w:i/>
          <w:iCs/>
          <w:color w:val="000000"/>
          <w:sz w:val="13"/>
          <w:szCs w:val="13"/>
        </w:rPr>
        <w:t>R  Large residual</w:t>
      </w:r>
      <w:r w:rsidRPr="00DE630D">
        <w:rPr>
          <w:rFonts w:ascii="open sans" w:eastAsia="Times New Roman" w:hAnsi="open sans" w:cs="open sans"/>
          <w:i/>
          <w:iCs/>
          <w:color w:val="000000"/>
          <w:sz w:val="13"/>
          <w:szCs w:val="13"/>
        </w:rPr>
        <w:br/>
        <w:t>X  Unusual X</w:t>
      </w:r>
    </w:p>
    <w:p w14:paraId="1C5BED5A" w14:textId="77777777" w:rsidR="00DE630D" w:rsidRPr="00DE630D" w:rsidRDefault="00DE630D" w:rsidP="00DE630D">
      <w:pPr>
        <w:autoSpaceDE w:val="0"/>
        <w:autoSpaceDN w:val="0"/>
        <w:adjustRightInd w:val="0"/>
        <w:spacing w:after="96" w:line="240" w:lineRule="auto"/>
        <w:rPr>
          <w:rFonts w:ascii="Segoe UI" w:eastAsia="Times New Roman" w:hAnsi="Segoe UI" w:cs="Segoe UI"/>
          <w:b/>
          <w:bCs/>
          <w:color w:val="056EB2"/>
          <w:sz w:val="19"/>
          <w:szCs w:val="19"/>
        </w:rPr>
      </w:pPr>
      <w:r w:rsidRPr="00DE630D">
        <w:rPr>
          <w:rFonts w:ascii="Segoe UI" w:eastAsia="Times New Roman" w:hAnsi="Segoe UI" w:cs="Segoe UI"/>
          <w:b/>
          <w:bCs/>
          <w:color w:val="056EB2"/>
          <w:sz w:val="19"/>
          <w:szCs w:val="19"/>
        </w:rPr>
        <w:t>Durbin-Watson Statistic</w:t>
      </w:r>
    </w:p>
    <w:tbl>
      <w:tblPr>
        <w:tblW w:w="0" w:type="auto"/>
        <w:tblInd w:w="168" w:type="dxa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620"/>
        <w:gridCol w:w="564"/>
      </w:tblGrid>
      <w:tr w:rsidR="00DE630D" w:rsidRPr="00DE630D" w14:paraId="3EA8D607" w14:textId="77777777"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0DAD46B4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Durbin-Watson Statistic =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24" w:type="dxa"/>
              <w:right w:w="24" w:type="dxa"/>
            </w:tcMar>
          </w:tcPr>
          <w:p w14:paraId="4B7E12EC" w14:textId="77777777" w:rsidR="00DE630D" w:rsidRPr="00DE630D" w:rsidRDefault="00DE630D" w:rsidP="00DE63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</w:pPr>
            <w:r w:rsidRPr="00DE630D">
              <w:rPr>
                <w:rFonts w:ascii="open sans" w:eastAsia="Times New Roman" w:hAnsi="open sans" w:cs="open sans"/>
                <w:color w:val="000000"/>
                <w:sz w:val="14"/>
                <w:szCs w:val="14"/>
              </w:rPr>
              <w:t>1.87911</w:t>
            </w:r>
          </w:p>
        </w:tc>
      </w:tr>
    </w:tbl>
    <w:p w14:paraId="6E27B2C4" w14:textId="7EFD8235" w:rsidR="00DE630D" w:rsidRPr="00DE630D" w:rsidRDefault="00DE630D" w:rsidP="00DE630D">
      <w:pPr>
        <w:autoSpaceDE w:val="0"/>
        <w:autoSpaceDN w:val="0"/>
        <w:adjustRightInd w:val="0"/>
        <w:spacing w:before="192" w:after="192" w:line="240" w:lineRule="auto"/>
        <w:ind w:left="24" w:right="576"/>
        <w:rPr>
          <w:rFonts w:ascii="Segoe UI" w:eastAsia="Times New Roman" w:hAnsi="Segoe UI" w:cs="Segoe UI"/>
          <w:color w:val="056EB2"/>
          <w:sz w:val="19"/>
          <w:szCs w:val="19"/>
        </w:rPr>
      </w:pPr>
      <w:r w:rsidRPr="00DE630D">
        <w:rPr>
          <w:rFonts w:ascii="Times New Roman" w:hAnsi="Times New Roman" w:cs="Times New Roman"/>
          <w:noProof/>
          <w:sz w:val="20"/>
          <w:szCs w:val="20"/>
          <w:lang w:val="en-ZA" w:eastAsia="en-ZA"/>
        </w:rPr>
        <w:lastRenderedPageBreak/>
        <w:drawing>
          <wp:inline distT="0" distB="0" distL="0" distR="0" wp14:anchorId="7C37B0EE" wp14:editId="64ADEA2C">
            <wp:extent cx="4772025" cy="3181350"/>
            <wp:effectExtent l="0" t="0" r="9525" b="0"/>
            <wp:docPr id="44" name="Picture 44" descr="Residual Plots for Disclosure 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Residual Plots for Disclosure index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1FC72" w14:textId="77777777" w:rsidR="00DE630D" w:rsidRPr="00DE630D" w:rsidRDefault="00DE630D" w:rsidP="00DE630D">
      <w:pPr>
        <w:autoSpaceDE w:val="0"/>
        <w:autoSpaceDN w:val="0"/>
        <w:adjustRightInd w:val="0"/>
        <w:spacing w:after="0" w:line="240" w:lineRule="auto"/>
        <w:rPr>
          <w:rFonts w:ascii="open sans" w:eastAsia="Times New Roman" w:hAnsi="open sans" w:cs="open sans"/>
          <w:color w:val="000000"/>
          <w:sz w:val="19"/>
          <w:szCs w:val="19"/>
        </w:rPr>
      </w:pPr>
    </w:p>
    <w:p w14:paraId="3C794568" w14:textId="77777777" w:rsidR="00DE630D" w:rsidRDefault="00DE630D"/>
    <w:sectPr w:rsidR="00DE630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Segoe UI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30D"/>
    <w:rsid w:val="00216405"/>
    <w:rsid w:val="00497177"/>
    <w:rsid w:val="005D75D6"/>
    <w:rsid w:val="00796A41"/>
    <w:rsid w:val="00DE6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AF00F18"/>
  <w15:chartTrackingRefBased/>
  <w15:docId w15:val="{13B99011-3229-4997-AC2C-DD92FA2D5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fontTable" Target="fontTable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614</TotalTime>
  <Pages>26</Pages>
  <Words>1333</Words>
  <Characters>7603</Characters>
  <Application>Microsoft Office Word</Application>
  <DocSecurity>4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Wesley Baartzes</dc:creator>
  <cp:keywords/>
  <dc:description/>
  <cp:lastModifiedBy>Wesley Baartzes</cp:lastModifiedBy>
  <cp:revision>2</cp:revision>
  <dcterms:created xsi:type="dcterms:W3CDTF">2020-11-17T07:28:00Z</dcterms:created>
  <dcterms:modified xsi:type="dcterms:W3CDTF">2020-11-17T07:28:00Z</dcterms:modified>
</cp:coreProperties>
</file>