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D2AC" w14:textId="77777777" w:rsidR="00F71334" w:rsidRPr="00B61BF5" w:rsidRDefault="00F71334" w:rsidP="00F71334">
      <w:pPr>
        <w:spacing w:after="0" w:line="360" w:lineRule="auto"/>
        <w:jc w:val="both"/>
        <w:rPr>
          <w:rFonts w:ascii="Calibri" w:eastAsia="Calibri" w:hAnsi="Calibri" w:cs="Calibri"/>
          <w:lang w:eastAsia="en-ZA"/>
        </w:rPr>
      </w:pPr>
    </w:p>
    <w:p w14:paraId="6BF2F3B0" w14:textId="77777777" w:rsidR="00F71334" w:rsidRPr="00B61BF5" w:rsidRDefault="00F71334" w:rsidP="00F71334">
      <w:pPr>
        <w:spacing w:after="160" w:line="360" w:lineRule="auto"/>
        <w:contextualSpacing/>
        <w:jc w:val="both"/>
        <w:rPr>
          <w:rFonts w:ascii="Calibri" w:eastAsia="Calibri" w:hAnsi="Calibri" w:cs="Calibri"/>
          <w:lang w:eastAsia="en-ZA"/>
        </w:rPr>
      </w:pPr>
      <w:r w:rsidRPr="00B61BF5">
        <w:rPr>
          <w:rFonts w:ascii="Calibri" w:eastAsia="Calibri" w:hAnsi="Calibri" w:cs="Calibri"/>
          <w:noProof/>
          <w:lang w:eastAsia="en-ZA"/>
        </w:rPr>
        <w:drawing>
          <wp:inline distT="0" distB="0" distL="0" distR="0" wp14:anchorId="5BABB070" wp14:editId="649C9479">
            <wp:extent cx="5486400" cy="3200400"/>
            <wp:effectExtent l="0" t="0" r="0" b="0"/>
            <wp:docPr id="33" name="Chart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27B93A8" w14:textId="77777777" w:rsidR="00F71334" w:rsidRPr="00B61BF5" w:rsidRDefault="00F71334" w:rsidP="00F71334">
      <w:pPr>
        <w:spacing w:after="0" w:line="360" w:lineRule="auto"/>
        <w:jc w:val="both"/>
        <w:rPr>
          <w:rFonts w:ascii="Calibri" w:eastAsia="Calibri" w:hAnsi="Calibri" w:cs="Calibri"/>
          <w:lang w:eastAsia="en-ZA"/>
        </w:rPr>
      </w:pPr>
    </w:p>
    <w:p w14:paraId="39DC8373" w14:textId="77777777" w:rsidR="00F71334" w:rsidRPr="00B61BF5" w:rsidRDefault="00F71334" w:rsidP="00F71334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en-ZA"/>
        </w:rPr>
      </w:pPr>
      <w:r w:rsidRPr="00B61BF5">
        <w:rPr>
          <w:rFonts w:ascii="Times New Roman" w:eastAsia="Calibri" w:hAnsi="Times New Roman" w:cs="Times New Roman"/>
          <w:b/>
          <w:bCs/>
          <w:lang w:eastAsia="en-ZA"/>
        </w:rPr>
        <w:t xml:space="preserve">FIGURE </w:t>
      </w:r>
      <w:r>
        <w:rPr>
          <w:rFonts w:ascii="Times New Roman" w:eastAsia="Calibri" w:hAnsi="Times New Roman" w:cs="Times New Roman"/>
          <w:b/>
          <w:bCs/>
          <w:lang w:eastAsia="en-ZA"/>
        </w:rPr>
        <w:t>3.</w:t>
      </w:r>
      <w:r w:rsidRPr="00B61BF5">
        <w:rPr>
          <w:rFonts w:ascii="Times New Roman" w:eastAsia="Calibri" w:hAnsi="Times New Roman" w:cs="Times New Roman"/>
          <w:b/>
          <w:bCs/>
          <w:lang w:eastAsia="en-ZA"/>
        </w:rPr>
        <w:t xml:space="preserve">2 </w:t>
      </w:r>
      <w:r w:rsidRPr="00B61BF5">
        <w:rPr>
          <w:rFonts w:ascii="Times New Roman" w:eastAsia="Calibri" w:hAnsi="Times New Roman" w:cs="Times New Roman"/>
          <w:lang w:eastAsia="en-ZA"/>
        </w:rPr>
        <w:t xml:space="preserve">Descriptive classifications of development on the </w:t>
      </w:r>
      <w:r w:rsidRPr="00B61BF5">
        <w:rPr>
          <w:rFonts w:ascii="Times New Roman" w:eastAsia="Calibri" w:hAnsi="Times New Roman" w:cs="Times New Roman"/>
          <w:color w:val="000000"/>
          <w:lang w:eastAsia="en-ZA"/>
        </w:rPr>
        <w:t>Bayley Scales of Infant Toddler Development III (</w:t>
      </w:r>
      <w:r w:rsidRPr="00B61BF5">
        <w:rPr>
          <w:rFonts w:ascii="Times New Roman" w:eastAsia="Calibri" w:hAnsi="Times New Roman" w:cs="Times New Roman"/>
          <w:lang w:eastAsia="en-ZA"/>
        </w:rPr>
        <w:t>BSID-III) (n=353)</w:t>
      </w:r>
      <w:r>
        <w:rPr>
          <w:rFonts w:ascii="Times New Roman" w:eastAsia="Calibri" w:hAnsi="Times New Roman" w:cs="Times New Roman"/>
          <w:lang w:eastAsia="en-ZA"/>
        </w:rPr>
        <w:t xml:space="preserve"> </w:t>
      </w:r>
      <w:r w:rsidRPr="00B61BF5">
        <w:rPr>
          <w:rFonts w:ascii="Times New Roman" w:eastAsia="Calibri" w:hAnsi="Times New Roman" w:cs="Times New Roman"/>
          <w:i/>
          <w:sz w:val="20"/>
          <w:szCs w:val="20"/>
          <w:lang w:eastAsia="en-ZA"/>
        </w:rPr>
        <w:t xml:space="preserve">Borderline or extremely low classifications grouped as low and indicate a developmental delay; Classifications that refer to average skills development were combined into one group (average) and those that refer to superior skills were grouped as superior </w:t>
      </w:r>
    </w:p>
    <w:p w14:paraId="42706F85" w14:textId="77777777" w:rsidR="00154318" w:rsidRDefault="00154318"/>
    <w:sectPr w:rsidR="00154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34"/>
    <w:rsid w:val="00112EDB"/>
    <w:rsid w:val="00154318"/>
    <w:rsid w:val="00DA6345"/>
    <w:rsid w:val="00F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E5F639"/>
  <w15:chartTrackingRefBased/>
  <w15:docId w15:val="{35E4210E-6368-42DA-A841-E5CCE97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3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low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 emotional</c:v>
                </c:pt>
                <c:pt idx="4">
                  <c:v>adaptive behaviour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19</c:v>
                </c:pt>
                <c:pt idx="2">
                  <c:v>12</c:v>
                </c:pt>
                <c:pt idx="3">
                  <c:v>8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5D-4418-BBC8-02229EE43EF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average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 emotional</c:v>
                </c:pt>
                <c:pt idx="4">
                  <c:v>adaptive behaviour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80</c:v>
                </c:pt>
                <c:pt idx="1">
                  <c:v>75</c:v>
                </c:pt>
                <c:pt idx="2">
                  <c:v>79</c:v>
                </c:pt>
                <c:pt idx="3">
                  <c:v>63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5D-4418-BBC8-02229EE43EF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superior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cognitive</c:v>
                </c:pt>
                <c:pt idx="1">
                  <c:v>language</c:v>
                </c:pt>
                <c:pt idx="2">
                  <c:v>motor</c:v>
                </c:pt>
                <c:pt idx="3">
                  <c:v>social emotional</c:v>
                </c:pt>
                <c:pt idx="4">
                  <c:v>adaptive behaviour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6</c:v>
                </c:pt>
                <c:pt idx="2">
                  <c:v>9</c:v>
                </c:pt>
                <c:pt idx="3">
                  <c:v>29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5D-4418-BBC8-02229EE43EF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16118784"/>
        <c:axId val="216120704"/>
      </c:barChart>
      <c:catAx>
        <c:axId val="2161187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Descriptive</a:t>
                </a:r>
                <a:r>
                  <a:rPr lang="en-ZA" baseline="0"/>
                  <a:t> classifications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6120704"/>
        <c:crosses val="autoZero"/>
        <c:auto val="1"/>
        <c:lblAlgn val="ctr"/>
        <c:lblOffset val="100"/>
        <c:noMultiLvlLbl val="0"/>
      </c:catAx>
      <c:valAx>
        <c:axId val="2161207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/>
                  <a:t>%</a:t>
                </a:r>
                <a:r>
                  <a:rPr lang="en-ZA" baseline="0"/>
                  <a:t> of participants (n=353)</a:t>
                </a:r>
                <a:endParaRPr lang="en-ZA"/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crossAx val="216118784"/>
        <c:crosses val="autoZero"/>
        <c:crossBetween val="between"/>
      </c:val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Author</dc:creator>
  <cp:keywords/>
  <dc:description/>
  <cp:lastModifiedBy>Anonymous Author</cp:lastModifiedBy>
  <cp:revision>1</cp:revision>
  <dcterms:created xsi:type="dcterms:W3CDTF">2022-02-10T12:23:00Z</dcterms:created>
  <dcterms:modified xsi:type="dcterms:W3CDTF">2022-02-10T12:24:00Z</dcterms:modified>
</cp:coreProperties>
</file>