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B" w:rsidRDefault="007814C9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General Linear Model</w:t>
      </w:r>
    </w:p>
    <w:p w:rsidR="001D64AB" w:rsidRDefault="001D64AB">
      <w:pPr>
        <w:rPr>
          <w:rFonts w:ascii="Arial" w:hAnsi="Arial" w:cs="Arial"/>
          <w:sz w:val="20"/>
          <w:szCs w:val="20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16"/>
        <w:gridCol w:w="1139"/>
      </w:tblGrid>
      <w:tr w:rsidR="001D64AB">
        <w:trPr>
          <w:cantSplit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Between-Subjects Factors</w:t>
            </w:r>
          </w:p>
        </w:tc>
      </w:tr>
      <w:tr w:rsidR="001D64AB">
        <w:trPr>
          <w:cantSplit/>
        </w:trPr>
        <w:tc>
          <w:tcPr>
            <w:tcW w:w="1734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1D64AB">
        <w:trPr>
          <w:cantSplit/>
        </w:trPr>
        <w:tc>
          <w:tcPr>
            <w:tcW w:w="91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</w:tr>
      <w:tr w:rsidR="001D64AB">
        <w:trPr>
          <w:cantSplit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1D64AB">
        <w:trPr>
          <w:cantSplit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D64AB">
        <w:trPr>
          <w:cantSplit/>
        </w:trPr>
        <w:tc>
          <w:tcPr>
            <w:tcW w:w="9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q204x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</w:t>
            </w:r>
          </w:p>
        </w:tc>
      </w:tr>
      <w:tr w:rsidR="001D64AB">
        <w:trPr>
          <w:cantSplit/>
        </w:trPr>
        <w:tc>
          <w:tcPr>
            <w:tcW w:w="91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469"/>
      </w:tblGrid>
      <w:tr w:rsidR="001D64AB">
        <w:trPr>
          <w:cantSplit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Box's Test of Equality of Covariance Matrices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1D64AB">
        <w:trPr>
          <w:cantSplit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Box's M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1663.189</w:t>
            </w:r>
          </w:p>
        </w:tc>
      </w:tr>
      <w:tr w:rsidR="001D64AB">
        <w:trPr>
          <w:cantSplit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1.493</w:t>
            </w:r>
          </w:p>
        </w:tc>
      </w:tr>
      <w:tr w:rsidR="001D64AB">
        <w:trPr>
          <w:cantSplit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</w:t>
            </w:r>
          </w:p>
        </w:tc>
      </w:tr>
      <w:tr w:rsidR="001D64AB">
        <w:trPr>
          <w:cantSplit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156721.415</w:t>
            </w:r>
          </w:p>
        </w:tc>
      </w:tr>
      <w:tr w:rsidR="001D64AB">
        <w:trPr>
          <w:cantSplit/>
        </w:trPr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2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</w:tblGrid>
      <w:tr w:rsidR="001D64AB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Tests the null hypothesis that the observed covariance matrices of the dependent variables are equal across groups.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1D64AB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nt748 + nt414 + nt267 + q204x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138"/>
        <w:gridCol w:w="1110"/>
        <w:gridCol w:w="1176"/>
        <w:gridCol w:w="1591"/>
        <w:gridCol w:w="1193"/>
        <w:gridCol w:w="1110"/>
        <w:gridCol w:w="1591"/>
      </w:tblGrid>
      <w:tr w:rsidR="001D64AB">
        <w:trPr>
          <w:cantSplit/>
        </w:trPr>
        <w:tc>
          <w:tcPr>
            <w:tcW w:w="11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1D64AB">
        <w:trPr>
          <w:cantSplit/>
        </w:trPr>
        <w:tc>
          <w:tcPr>
            <w:tcW w:w="32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14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.798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391.418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.798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391.418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.798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391.418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.798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3.940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391.418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.798</w:t>
            </w:r>
          </w:p>
        </w:tc>
      </w:tr>
      <w:tr w:rsidR="001D64AB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2.321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3.216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</w:tr>
      <w:tr w:rsidR="001D64AB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4.883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1D64AB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nt267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.051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5.050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</w:tr>
      <w:tr w:rsidR="001D64AB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q204x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  <w:tr w:rsidR="001D64AB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1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3"/>
      </w:tblGrid>
      <w:tr w:rsidR="001D64AB">
        <w:trPr>
          <w:cantSplit/>
        </w:trPr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nt748 + nt414 + nt267 + q204x</w:t>
            </w:r>
          </w:p>
        </w:tc>
      </w:tr>
      <w:tr w:rsidR="001D64AB">
        <w:trPr>
          <w:cantSplit/>
        </w:trPr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Exact statistic</w:t>
            </w:r>
          </w:p>
        </w:tc>
      </w:tr>
      <w:tr w:rsidR="001D64AB">
        <w:trPr>
          <w:cantSplit/>
        </w:trPr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The statistic is an upper bound on F that yields a lower bound on the significance level.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119"/>
        <w:gridCol w:w="1120"/>
        <w:gridCol w:w="1120"/>
        <w:gridCol w:w="1120"/>
      </w:tblGrid>
      <w:tr w:rsidR="001D64AB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Levene's Test of Equality of Error Variances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.299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.720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.398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.906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.566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5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8"/>
      </w:tblGrid>
      <w:tr w:rsidR="001D64AB">
        <w:trPr>
          <w:cantSplit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 the null hypothesis that the error variance of the dependent variable is equal across groups.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1D64AB">
        <w:trPr>
          <w:cantSplit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nt748 + nt414 + nt267 + q204x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187"/>
        <w:gridCol w:w="1589"/>
        <w:gridCol w:w="1109"/>
        <w:gridCol w:w="1589"/>
        <w:gridCol w:w="1192"/>
        <w:gridCol w:w="1109"/>
        <w:gridCol w:w="1589"/>
      </w:tblGrid>
      <w:tr w:rsidR="001D64AB">
        <w:trPr>
          <w:cantSplit/>
        </w:trPr>
        <w:tc>
          <w:tcPr>
            <w:tcW w:w="12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Tests of Between-Subjects Effects</w:t>
            </w:r>
          </w:p>
        </w:tc>
      </w:tr>
      <w:tr w:rsidR="001D64AB">
        <w:trPr>
          <w:cantSplit/>
        </w:trPr>
        <w:tc>
          <w:tcPr>
            <w:tcW w:w="188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  <w:tc>
          <w:tcPr>
            <w:tcW w:w="218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III Sum of Squares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Model</w:t>
            </w: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62.122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8.875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4.358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780.459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111.494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3371.744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481.678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42333.006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6047.572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19631.477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2804.497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113.709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92.286</w:t>
            </w:r>
            <w:r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37.562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3152.142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450.306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422.952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60.422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865.499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123.643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1370.416</w:t>
            </w:r>
            <w:r>
              <w:rPr>
                <w:rFonts w:ascii="Arial" w:hAnsi="Arial" w:cs="Arial"/>
                <w:vertAlign w:val="superscript"/>
              </w:rPr>
              <w:t>l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195.774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9.805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169.482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83.221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.065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26960.333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26960.333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728.968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17235.898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17235.898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1478699.274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1478699.274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425.915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243644.946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243644.946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569.271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256.542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256.542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118.465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6350.788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6350.788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988.565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988.565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116.646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.088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17694.261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17694.261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248.878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79937.516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79937.516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4003.455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.769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213.740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106.870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933.785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466.893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32813.752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16406.876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6548.207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3274.104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485.466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242.733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136.988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68.494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153.589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76.794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1117.850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558.925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21192.855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10596.428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6418.384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3209.192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226.838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113.419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400.845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200.423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nt267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60.829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678.514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339.257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10236.163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5118.081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1699.268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849.634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703.154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351.577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123.981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61.990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379.502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189.751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q204x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300.615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300.615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621.856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621.856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1816.345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1816.345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6636.518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6636.518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1013.633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1013.633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289.316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289.316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308.581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308.581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547.815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547.815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27.436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2449.961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44492.070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252625.975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209.997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4176592.194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3471.814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514877.470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427.995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3336.924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2605.163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1018.090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105864.868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10195.319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85528.774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24020.458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4391.812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359540.645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450288.439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23435357.685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3697719.853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3591.802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4189.487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1055.935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190013.739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18985.483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319043.149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989017.632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2512.084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45272.529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255997.719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4218925.200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534508.947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3450.633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2697.450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1055.652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109017.010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10618.270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86394.272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25390.875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D64AB" w:rsidRDefault="001D64A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2"/>
      </w:tblGrid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 Squared = .025 (Adjusted R Squared = .019)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 Squared = .017 (Adjusted R Squared = .012)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 Squared = .013 (Adjusted R Squared = .007)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R Squared = .010 (Adjusted R Squared = .004)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 Squared = .037 (Adjusted R Squared = .031)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R Squared = .033 (Adjusted R Squared = .027)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R Squared = .034 (Adjusted R Squared = .029)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R Squared = .036 (Adjusted R Squared = .030)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R Squared = .029 (Adjusted R Squared = .023)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 Squared = .040 (Adjusted R Squared = .034)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 Squared = .010 (Adjusted R Squared = .004)</w:t>
            </w:r>
          </w:p>
        </w:tc>
      </w:tr>
      <w:tr w:rsidR="001D64AB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R Squared = .054 (Adjusted R Squared = .048)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307"/>
        <w:gridCol w:w="1109"/>
        <w:gridCol w:w="1242"/>
        <w:gridCol w:w="1109"/>
        <w:gridCol w:w="1109"/>
        <w:gridCol w:w="1556"/>
        <w:gridCol w:w="1556"/>
        <w:gridCol w:w="1589"/>
      </w:tblGrid>
      <w:tr w:rsidR="001D64AB">
        <w:trPr>
          <w:cantSplit/>
        </w:trPr>
        <w:tc>
          <w:tcPr>
            <w:tcW w:w="12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Parameter Estimates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30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41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1.270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3.774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1.931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17.708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100.356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73.087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127.625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-22.453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-13.728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-22.938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39.458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37.951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-12.927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5.963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-42.882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-52.457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-33.308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-11.188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-17.531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-15.175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-17.026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-14.946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-12.738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[nt267=2]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1D64AB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[q204x=1]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12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1"/>
      </w:tblGrid>
      <w:tr w:rsidR="001D64AB">
        <w:trPr>
          <w:cantSplit/>
        </w:trPr>
        <w:tc>
          <w:tcPr>
            <w:tcW w:w="1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This parameter is set to zero because it is redundant.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rPr>
          <w:rFonts w:ascii="Arial" w:hAnsi="Arial" w:cs="Arial"/>
          <w:b/>
          <w:bCs/>
          <w:sz w:val="20"/>
          <w:szCs w:val="20"/>
        </w:rPr>
      </w:pPr>
    </w:p>
    <w:p w:rsidR="001D64AB" w:rsidRDefault="007814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Marginal Means</w:t>
      </w:r>
    </w:p>
    <w:p w:rsidR="001D64AB" w:rsidRDefault="001D64AB">
      <w:pPr>
        <w:rPr>
          <w:rFonts w:ascii="Arial" w:hAnsi="Arial" w:cs="Arial"/>
          <w:sz w:val="20"/>
          <w:szCs w:val="20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rPr>
          <w:rFonts w:ascii="Arial" w:hAnsi="Arial" w:cs="Arial"/>
          <w:b/>
          <w:bCs/>
          <w:sz w:val="20"/>
          <w:szCs w:val="20"/>
        </w:rPr>
      </w:pPr>
    </w:p>
    <w:p w:rsidR="001D64AB" w:rsidRDefault="007814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nt748</w:t>
      </w:r>
    </w:p>
    <w:p w:rsidR="001D64AB" w:rsidRDefault="001D64AB">
      <w:pPr>
        <w:rPr>
          <w:rFonts w:ascii="Arial" w:hAnsi="Arial" w:cs="Arial"/>
          <w:sz w:val="20"/>
          <w:szCs w:val="20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847"/>
        <w:gridCol w:w="1113"/>
        <w:gridCol w:w="1246"/>
        <w:gridCol w:w="1562"/>
        <w:gridCol w:w="1562"/>
      </w:tblGrid>
      <w:tr w:rsidR="001D64AB">
        <w:trPr>
          <w:cantSplit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1.249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.207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.844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1.654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1.558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16.366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16.221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15.322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17.120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17.728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10.545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14.830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98.289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131.761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109.567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121.548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123.295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4.439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114.586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132.005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-44.065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-49.942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-38.189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-45.408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-49.615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-41.202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-51.740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-54.798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-48.682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-.280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1.703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1.768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-.052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.084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-8.890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-3.561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-10.210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-6.395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-8.270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-9.657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-6.884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-2.249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-2.435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-2.893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-3.323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-2.462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12.920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11.674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14.166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28.626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26.478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27.387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26.391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27.712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094"/>
        <w:gridCol w:w="1143"/>
        <w:gridCol w:w="1590"/>
        <w:gridCol w:w="1242"/>
        <w:gridCol w:w="1109"/>
        <w:gridCol w:w="1590"/>
        <w:gridCol w:w="1590"/>
      </w:tblGrid>
      <w:tr w:rsidR="001D64AB">
        <w:trPr>
          <w:cantSplit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0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nt748</w:t>
            </w:r>
          </w:p>
        </w:tc>
        <w:tc>
          <w:tcPr>
            <w:tcW w:w="114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nt748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0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.135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-.143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-2.061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-2.563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-1.428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-3.693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3.693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16.354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-8.271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-22.453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5.912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-16.354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-13.728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-22.938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-4.519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-5.912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22.453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22.938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6.332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9.565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-7.675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-12.654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-2.695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-6.332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-9.565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-3.098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.299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1.499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-.883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.589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-2.136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1.272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6"/>
      </w:tblGrid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11"/>
        <w:gridCol w:w="1112"/>
        <w:gridCol w:w="1593"/>
        <w:gridCol w:w="1195"/>
        <w:gridCol w:w="1112"/>
        <w:gridCol w:w="1593"/>
      </w:tblGrid>
      <w:tr w:rsidR="001D64AB">
        <w:trPr>
          <w:cantSplit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2.319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2.321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3.216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6"/>
      </w:tblGrid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nt748. These tests are based on the linearly independent pairwise comparisons among the estimated marginal means.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statistic is an upper bound on F that yields a lower bound on the significance level.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1D64AB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1D64AB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9.131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4.565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2.242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2449.961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213.740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106.870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44492.070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36.984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933.785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466.893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252625.975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209.997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32813.752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16406.876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4176592.194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3471.814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6548.207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3274.104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514877.470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427.995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3336.924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2605.163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1018.090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485.466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242.733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105864.868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88.001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10195.319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85528.774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71.096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136.988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68.494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24020.458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D64AB" w:rsidRDefault="001D64A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1D64AB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nt748. This test is based on the linearly independent pairwise comparisons among the estimated marginal means.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rPr>
          <w:rFonts w:ascii="Arial" w:hAnsi="Arial" w:cs="Arial"/>
          <w:b/>
          <w:bCs/>
          <w:sz w:val="20"/>
          <w:szCs w:val="20"/>
        </w:rPr>
      </w:pPr>
    </w:p>
    <w:p w:rsidR="001D64AB" w:rsidRDefault="007814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nt414</w:t>
      </w:r>
    </w:p>
    <w:p w:rsidR="001D64AB" w:rsidRDefault="001D64AB">
      <w:pPr>
        <w:rPr>
          <w:rFonts w:ascii="Arial" w:hAnsi="Arial" w:cs="Arial"/>
          <w:sz w:val="20"/>
          <w:szCs w:val="20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847"/>
        <w:gridCol w:w="1113"/>
        <w:gridCol w:w="1246"/>
        <w:gridCol w:w="1562"/>
        <w:gridCol w:w="1562"/>
      </w:tblGrid>
      <w:tr w:rsidR="001D64AB">
        <w:trPr>
          <w:cantSplit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1.302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1.078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17.408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12.716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16.621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12.387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14.179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10.994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6.341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15.646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124.264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114.999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133.530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120.749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109.174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132.324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102.874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9.642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83.957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121.790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-51.180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-54.433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-47.927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-50.041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-54.105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-45.977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-39.993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-46.634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-33.351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-.085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1.942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1.999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.340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.549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-8.693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-7.218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-7.567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-9.410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-5.725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-6.539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-9.550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-3.527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-1.995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-3.363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-3.935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-2.791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-4.114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-2.245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14.534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14.382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9.414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14.828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27.976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25.372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26.807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094"/>
        <w:gridCol w:w="1143"/>
        <w:gridCol w:w="1590"/>
        <w:gridCol w:w="1242"/>
        <w:gridCol w:w="1109"/>
        <w:gridCol w:w="1590"/>
        <w:gridCol w:w="1590"/>
      </w:tblGrid>
      <w:tr w:rsidR="001D64AB">
        <w:trPr>
          <w:cantSplit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0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nt414</w:t>
            </w:r>
          </w:p>
        </w:tc>
        <w:tc>
          <w:tcPr>
            <w:tcW w:w="114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nt414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0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.859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-.220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.215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-6.776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.406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13.494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21.391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39.458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-13.494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6.464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32.477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-21.391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-39.458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-3.324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-17.875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-32.477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-3.273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-11.188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-17.531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-4.844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4.643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-10.048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-15.175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-4.921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11.188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17.531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4.921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15.175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.323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-5.030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-3.354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3.354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-.910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-1.486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-2.694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1.486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-3.043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-1.673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-2.833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-.619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6"/>
      </w:tblGrid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11"/>
        <w:gridCol w:w="1112"/>
        <w:gridCol w:w="1593"/>
        <w:gridCol w:w="1195"/>
        <w:gridCol w:w="1112"/>
        <w:gridCol w:w="1593"/>
      </w:tblGrid>
      <w:tr w:rsidR="001D64AB">
        <w:trPr>
          <w:cantSplit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3.283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3.292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4.883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6"/>
      </w:tblGrid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nt414. These tests are based on the linearly independent pairwise comparisons among the estimated marginal means.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statistic is an upper bound on F that yields a lower bound on the significance level.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1D64AB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1D64AB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1.253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2449.961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153.589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76.794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44492.070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36.984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1117.850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558.925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252625.975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209.997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21192.855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10596.428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4176592.194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3471.814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6418.384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3209.192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514877.470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427.995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3336.924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2605.163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1018.090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226.838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113.419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105864.868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88.001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10195.319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85528.774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71.096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400.845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200.423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24020.458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D64AB" w:rsidRDefault="001D64A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1D64AB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nt414. This test is based on the linearly independent pairwise comparisons among the estimated marginal means.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rPr>
          <w:rFonts w:ascii="Arial" w:hAnsi="Arial" w:cs="Arial"/>
          <w:b/>
          <w:bCs/>
          <w:sz w:val="20"/>
          <w:szCs w:val="20"/>
        </w:rPr>
      </w:pPr>
    </w:p>
    <w:p w:rsidR="001D64AB" w:rsidRDefault="007814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nt267</w:t>
      </w:r>
    </w:p>
    <w:p w:rsidR="001D64AB" w:rsidRDefault="001D64AB">
      <w:pPr>
        <w:rPr>
          <w:rFonts w:ascii="Arial" w:hAnsi="Arial" w:cs="Arial"/>
          <w:sz w:val="20"/>
          <w:szCs w:val="20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847"/>
        <w:gridCol w:w="1113"/>
        <w:gridCol w:w="1246"/>
        <w:gridCol w:w="1562"/>
        <w:gridCol w:w="1562"/>
      </w:tblGrid>
      <w:tr w:rsidR="001D64AB">
        <w:trPr>
          <w:cantSplit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nt267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1.360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1.231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1.634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16.782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14.612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17.205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13.969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14.255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16.820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10.646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4.468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16.824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124.305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118.973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129.637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119.211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108.782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129.640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104.371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79.251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129.491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-50.454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-52.326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-48.582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-48.796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-52.457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-45.134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-41.964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4.495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-50.784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-33.144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1.684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.032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.234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.711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-7.859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-6.161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-4.041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-10.088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-14.087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-6.088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-1.987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-2.061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-4.169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-5.410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-2.928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14.329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14.347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11.635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15.230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28.953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28.221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24.907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26.812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094"/>
        <w:gridCol w:w="1143"/>
        <w:gridCol w:w="1590"/>
        <w:gridCol w:w="1242"/>
        <w:gridCol w:w="1109"/>
        <w:gridCol w:w="1590"/>
        <w:gridCol w:w="1590"/>
      </w:tblGrid>
      <w:tr w:rsidR="001D64AB">
        <w:trPr>
          <w:cantSplit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0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nt267</w:t>
            </w:r>
          </w:p>
        </w:tc>
        <w:tc>
          <w:tcPr>
            <w:tcW w:w="114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nt267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0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.021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-.203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-1.598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-3.968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9.293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-7.990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-3.609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-9.293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2.075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19.934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12.392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-4.377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44.246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-14.353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14.841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11.779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37.951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-19.934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-44.246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-14.841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11.779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-37.951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8.270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-8.490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-17.026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-14.946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-1.283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14.946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-.732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.574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-.204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.481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-1.139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8.066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-4.386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-8.066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-1.593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-.451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5.410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-2.088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-1.219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-4.527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2.088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-1.118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-3.641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-1.797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-2.523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-4.276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-.771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6"/>
      </w:tblGrid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1D64AB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11"/>
        <w:gridCol w:w="1112"/>
        <w:gridCol w:w="1593"/>
        <w:gridCol w:w="1195"/>
        <w:gridCol w:w="1112"/>
        <w:gridCol w:w="1593"/>
      </w:tblGrid>
      <w:tr w:rsidR="001D64AB">
        <w:trPr>
          <w:cantSplit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.058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2.992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.051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6"/>
      </w:tblGrid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nt267. These tests are based on the linearly independent pairwise comparisons among the estimated marginal means.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statistic is an upper bound on F that yields a lower bound on the significance level.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1D64AB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1D64AB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2.589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.636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.530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2449.961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60.829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44492.070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36.984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678.514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339.257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252625.975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209.997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10236.163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5118.081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4176592.194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3471.814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1699.268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849.634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514877.470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427.995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3336.924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2605.163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1018.090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703.154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351.577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105864.868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88.001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10195.319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123.981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61.990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85528.774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71.096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379.502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189.751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24020.458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D64AB" w:rsidRDefault="001D64A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1D64AB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nt267. This test is based on the linearly independent pairwise comparisons among the estimated marginal means.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rPr>
          <w:rFonts w:ascii="Arial" w:hAnsi="Arial" w:cs="Arial"/>
          <w:b/>
          <w:bCs/>
          <w:sz w:val="20"/>
          <w:szCs w:val="20"/>
        </w:rPr>
      </w:pPr>
    </w:p>
    <w:p w:rsidR="001D64AB" w:rsidRDefault="007814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q204x</w:t>
      </w:r>
    </w:p>
    <w:p w:rsidR="001D64AB" w:rsidRDefault="001D64AB">
      <w:pPr>
        <w:rPr>
          <w:rFonts w:ascii="Arial" w:hAnsi="Arial" w:cs="Arial"/>
          <w:sz w:val="20"/>
          <w:szCs w:val="20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897"/>
        <w:gridCol w:w="1113"/>
        <w:gridCol w:w="1246"/>
        <w:gridCol w:w="1561"/>
        <w:gridCol w:w="1561"/>
      </w:tblGrid>
      <w:tr w:rsidR="001D64AB">
        <w:trPr>
          <w:cantSplit/>
        </w:trPr>
        <w:tc>
          <w:tcPr>
            <w:tcW w:w="8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q204x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.725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1.280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1.783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16.133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16.366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17.656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14.321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13.538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10.465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16.612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114.221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102.756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125.686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117.703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105.205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130.202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-43.743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-47.769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-39.718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-50.399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-54.788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-46.011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-1.020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-.666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1.606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2.047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.498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-8.900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-7.075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-6.299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-8.289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-4.309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-3.693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-3.127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-2.303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-2.921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-1.686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15.043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11.967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10.179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13.756</w:t>
            </w:r>
          </w:p>
        </w:tc>
      </w:tr>
      <w:tr w:rsidR="001D64AB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26.875</w:t>
            </w:r>
          </w:p>
        </w:tc>
      </w:tr>
      <w:tr w:rsidR="001D64AB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27.918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28.866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143"/>
        <w:gridCol w:w="1192"/>
        <w:gridCol w:w="1590"/>
        <w:gridCol w:w="1242"/>
        <w:gridCol w:w="1109"/>
        <w:gridCol w:w="1590"/>
        <w:gridCol w:w="1590"/>
      </w:tblGrid>
      <w:tr w:rsidR="001D64AB">
        <w:trPr>
          <w:cantSplit/>
        </w:trPr>
        <w:tc>
          <w:tcPr>
            <w:tcW w:w="1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14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q204x</w:t>
            </w:r>
          </w:p>
        </w:tc>
        <w:tc>
          <w:tcPr>
            <w:tcW w:w="119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q204x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-.707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2.391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-2.037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-4.360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.285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4.360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-3.482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4.814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-12.927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5.963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4.814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-5.963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12.927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6.656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9.972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-6.656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-9.972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-3.340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-.803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-.536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.651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.559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-.264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-2.601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-4.105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-1.098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4.105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-.923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1.390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1.856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2.787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-2.787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-.084</w:t>
            </w:r>
          </w:p>
        </w:tc>
      </w:tr>
      <w:tr w:rsidR="001D64AB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-1.196</w:t>
            </w:r>
          </w:p>
        </w:tc>
      </w:tr>
      <w:tr w:rsidR="001D64AB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2.629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11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4"/>
      </w:tblGrid>
      <w:tr w:rsidR="001D64AB">
        <w:trPr>
          <w:cantSplit/>
        </w:trPr>
        <w:tc>
          <w:tcPr>
            <w:tcW w:w="1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1D64AB">
        <w:trPr>
          <w:cantSplit/>
        </w:trPr>
        <w:tc>
          <w:tcPr>
            <w:tcW w:w="1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1D64AB">
        <w:trPr>
          <w:cantSplit/>
        </w:trPr>
        <w:tc>
          <w:tcPr>
            <w:tcW w:w="1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11"/>
        <w:gridCol w:w="1112"/>
        <w:gridCol w:w="1593"/>
        <w:gridCol w:w="1195"/>
        <w:gridCol w:w="1112"/>
        <w:gridCol w:w="1593"/>
      </w:tblGrid>
      <w:tr w:rsidR="001D64AB">
        <w:trPr>
          <w:cantSplit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  <w:tr w:rsidR="001D64AB">
        <w:trPr>
          <w:cantSplit/>
        </w:trPr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14.819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</w:tr>
    </w:tbl>
    <w:p w:rsidR="001D64AB" w:rsidRDefault="001D64AB">
      <w:pPr>
        <w:rPr>
          <w:rFonts w:ascii="Arial" w:hAnsi="Arial" w:cs="Arial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6"/>
      </w:tblGrid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q204x. These tests are based on the linearly independent pairwise comparisons among the estimated marginal means.</w:t>
            </w:r>
          </w:p>
        </w:tc>
      </w:tr>
      <w:tr w:rsidR="001D64AB">
        <w:trPr>
          <w:cantSplit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1D64AB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1D64AB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D64AB" w:rsidRDefault="007814C9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34.223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34.223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16.804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2449.961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300.615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300.615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44492.070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36.984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621.856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621.856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252625.975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209.997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1816.345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1816.345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4176592.194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3471.814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6636.518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6636.518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514877.470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427.995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3336.924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2605.163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1018.090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1013.633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1013.633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105864.868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88.001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289.316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289.316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10195.319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308.581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308.581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85528.774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71.096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4AB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547.815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547.815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1D64AB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1D64A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24020.458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64AB" w:rsidRDefault="001D64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D64AB" w:rsidRDefault="001D64A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1D64AB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4AB" w:rsidRDefault="007814C9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q204x. This test is based on the linearly independent pairwise comparisons among the estimated marginal means.</w:t>
            </w:r>
          </w:p>
        </w:tc>
      </w:tr>
    </w:tbl>
    <w:p w:rsidR="001D64AB" w:rsidRDefault="001D64A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D64AB">
      <w:pgSz w:w="15842" w:h="12242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C9"/>
    <w:rsid w:val="00142E52"/>
    <w:rsid w:val="001D64AB"/>
    <w:rsid w:val="007814C9"/>
    <w:rsid w:val="00C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CE1E3CC-0DA6-45F8-AF63-60A0AB02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RA Madula</dc:creator>
  <cp:keywords/>
  <dc:description/>
  <cp:lastModifiedBy>Ms. MR Ramokgola</cp:lastModifiedBy>
  <cp:revision>2</cp:revision>
  <dcterms:created xsi:type="dcterms:W3CDTF">2023-03-29T10:48:00Z</dcterms:created>
  <dcterms:modified xsi:type="dcterms:W3CDTF">2023-03-29T10:48:00Z</dcterms:modified>
</cp:coreProperties>
</file>